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510013679-N-2020 z dnia 23-01-2020 r. </w:t>
      </w:r>
    </w:p>
    <w:p w:rsidR="004E4B2F" w:rsidRPr="004E4B2F" w:rsidRDefault="004E4B2F" w:rsidP="004E4B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Gmina Gronowo Elbląskie: Kompleksowa usługa oświetlenia ulic, dróg i innych otwartych terenów publicznych na terenie Gminy Gronowo Elbląskie</w:t>
      </w: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  <w:t xml:space="preserve">OGŁOSZENIE O UDZIELENIU ZAMÓWIENIA - Usługi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obowiązkowe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zamówienia publicznego </w:t>
      </w:r>
    </w:p>
    <w:p w:rsidR="004E4B2F" w:rsidRPr="004E4B2F" w:rsidRDefault="004E4B2F" w:rsidP="004E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przedmiotem ogłoszenia w Biuletynie Zamówień Publicznych: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o zmianie ogłoszenia zostało zamieszczone w Biuletynie Zamówień Publicznych: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</w:p>
    <w:p w:rsidR="004E4B2F" w:rsidRPr="004E4B2F" w:rsidRDefault="004E4B2F" w:rsidP="004E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Gronowo Elbląskie, Krajowy numer identyfikacyjny 17074807000000,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Łączności  3, 82-335  Gronowo Elbląskie, woj. warmińsko-mazurskie, państwo Polska,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552 315 623, e-mail e.zajac@gminagronowo.pl, faks 552 315 623.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www.bip.gminagronowo.pl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I.2) RODZAJ ZAMAWIAJĄCEGO: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Administracja samorządowa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Kompleksowa usługa oświetlenia ulic, dróg i innych otwartych terenów publicznych na terenie Gminy Gronowo Elbląskie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referencyjny</w:t>
      </w:r>
      <w:r w:rsidRPr="004E4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dotyczy):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ZRG0.Zp.271.8WR.2019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II.2) Rodzaj zamówienia: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Usługi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II.3) Krótki opis przedmiotu zamówienia </w:t>
      </w:r>
      <w:r w:rsidRPr="004E4B2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 w przypadku partnerstwa innowacyjnego - określenie zapotrzebowania na innowacyjny produkt, usługę lub roboty budowlane: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Przedmiotem zamówienia jest kompleksowa usługa oświetlenia ulic, dróg i innych otwartych terenów publicznych na terenie Gminy Gronowo Elbląskie przez operatora oświetlenia – ENERGA Oświetlenie Sp. z o. o. z siedzibą w Sopocie, ul. Rzemieślnicza 17/19 obejmująca: 1)Dostawę energii elektrycznej do punktu oświetleniowego, rozumianej jako transport energii elektrycznej sieciami dystrybucyjnymi w celu dostarczenia jej do odbiornika, 2)Utrzymania ciągłości i niezawodności dostaw energii elektrycznej, 3)Utrzymanie urządzeń oświetleniowych w dobrym stanie technicznym, umożliwiającym świadczenie usługi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należytej jakości i na zasadach ciągłych, 4)Bieżące monitorowanie sprawności urządzeń oświetleniowych, 5)Zapewnienie oświetlenia w obszarze funkcjonowania urządzeń oświetleniowych, w porze od zmierzchu do świtu.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II.4) Informacja o częściach zamówienia: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Zamówienie było podzielone na części: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II.5) Główny Kod CPV: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50232100-1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Dodatkowe kody CPV: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65310000-9, 09300000-2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PROCEDURA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TRYB UDZIELENIA ZAMÓWIENIA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z wolnej ręki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Ogłoszenie dotyczy zakończenia dynamicznego systemu zakupów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>nie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Informacje dodatkowe: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UDZIELENIE ZAMÓWIENIA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4E4B2F" w:rsidRPr="004E4B2F" w:rsidTr="004E4B2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4E4B2F" w:rsidRPr="004E4B2F" w:rsidTr="004E4B2F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4E4B2F" w:rsidRPr="004E4B2F" w:rsidTr="004E4B2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IV.1) DATA UDZIELENIA ZAMÓWIENIA: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27/12/2019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IV.2) Całkowita wartość zamówienia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Wartość bez VAT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460800.00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Waluta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PLN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IV.3) INFORMACJE O OFERTACH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Liczba otrzymanych ofert:  1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 tym: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małych i średnich przedsiębiorstw:  1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innych państw członkowskich Unii Europejskiej:  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otrzymanych ofert od wykonawców z państw niebędących członkami Unii Europejskiej:  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liczba ofert otrzymanych drogą elektroniczną:  0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IV.4) LICZBA ODRZUCONYCH OFERT: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IV.5) NAZWA I ADRES WYKONAWCY, KTÓREMU UDZIELONO ZAMÓWIENIA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Zamówienie zostało udzielone wykonawcom wspólnie ubiegającym się o udzielenie: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Nazwa wykonawcy: Energa Oświetlenie Sp. z o.o.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Email wykonawcy: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Adres pocztowy: ul. Rzemieślnicza 17/19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Kod pocztowy: 81-855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Miejscowość: Sopot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Kraj/woj.: pomorskie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Wykonawca jest małym/średnim przedsiębiorcą: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tak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członkowskiego Unii Europejskiej: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pochodzi z innego państwa nie będącego członkiem Unii Europejskiej: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IV.6) INFORMACJA O CENIE WYBRANEJ OFERTY/ WARTOŚCI ZAWARTEJ UMOWY ORAZ O OFERTACH Z NAJNIŻSZĄ I NAJWYŻSZĄ CENĄ/KOSZTEM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Cena wybranej oferty/wartość umowy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460800.00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najniższą ceną/kosztem 460800.00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Oferta z najwyższą ceną/kosztem 460800.00 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Waluta: PLN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IV.7) Informacje na temat podwykonawstwa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Wykonawca przewiduje powierzenie wykonania części zamówienia podwykonawcy/podwykonawcom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nie</w:t>
            </w:r>
            <w:r w:rsidRPr="004E4B2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Wartość lub procentowa część zamówienia, jaka zostanie powierzona podwykonawcy lub podwykonawcom: </w:t>
            </w:r>
          </w:p>
          <w:p w:rsidR="004E4B2F" w:rsidRPr="004E4B2F" w:rsidRDefault="004E4B2F" w:rsidP="004E4B2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4E4B2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IV.8) Informacje dodatkowe: </w:t>
            </w:r>
          </w:p>
        </w:tc>
      </w:tr>
    </w:tbl>
    <w:p w:rsidR="004E4B2F" w:rsidRPr="004E4B2F" w:rsidRDefault="004E4B2F" w:rsidP="004E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IV.9) UZASADNIENIE UDZIELENIA ZAMÓWIENIA W TRYBIE NEGOCJACJI BEZ OGŁOSZENIA, ZAMÓWIENIA Z WOLNEJ RĘKI ALBO ZAPYTANIA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                      </w:t>
      </w: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CENĘ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IV.9.1) Podstawa prawna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prowadzone jest w trybie  zamówienia z wolnej ręki  na podstawie art. 67ust. 1 pkt 1 lit a,b  ustawy Pzp. </w:t>
      </w:r>
    </w:p>
    <w:p w:rsidR="004E4B2F" w:rsidRPr="004E4B2F" w:rsidRDefault="004E4B2F" w:rsidP="004E4B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IV.9.2) Uzasadnienie wyboru trybu </w:t>
      </w:r>
    </w:p>
    <w:p w:rsidR="004E4B2F" w:rsidRPr="004E4B2F" w:rsidRDefault="004E4B2F" w:rsidP="004E4B2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Należy podać uzasadnienie faktyczne i prawne wyboru trybu oraz wyjaśnić, dlaczego udzielenie zamówienia jest zgodne z przepisami. Do udziału w przedmiotowym postępowaniu zaproszono jednego Wykonawcę, ponieważ usługa może być świadczona tylko przez jednego Wykonawcę z przyczyn technicznych o obiektywnym charakterze oraz z przyczyn związanych z ochroną praw wyłącznych wynikających z odrębnych przepisów </w:t>
      </w:r>
    </w:p>
    <w:p w:rsidR="000C3F07" w:rsidRDefault="000C3F07"/>
    <w:p w:rsidR="004E4B2F" w:rsidRPr="004E4B2F" w:rsidRDefault="004E4B2F" w:rsidP="004E4B2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>WÓJT  GMINY</w:t>
      </w:r>
    </w:p>
    <w:p w:rsidR="004E4B2F" w:rsidRPr="004E4B2F" w:rsidRDefault="004E4B2F" w:rsidP="004E4B2F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/-/</w:t>
      </w:r>
      <w:bookmarkStart w:id="0" w:name="_GoBack"/>
      <w:bookmarkEnd w:id="0"/>
      <w:r w:rsidRPr="004E4B2F">
        <w:rPr>
          <w:rFonts w:ascii="Times New Roman" w:eastAsia="Times New Roman" w:hAnsi="Times New Roman" w:cs="Times New Roman"/>
          <w:sz w:val="24"/>
          <w:szCs w:val="24"/>
          <w:lang w:eastAsia="pl-PL"/>
        </w:rPr>
        <w:t>Marcin Ślęzak</w:t>
      </w:r>
    </w:p>
    <w:p w:rsidR="004E4B2F" w:rsidRDefault="004E4B2F"/>
    <w:sectPr w:rsidR="004E4B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B2F"/>
    <w:rsid w:val="000C3F07"/>
    <w:rsid w:val="004E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59A51"/>
  <w15:chartTrackingRefBased/>
  <w15:docId w15:val="{4DF75206-E4C3-44B9-AB3C-61BAA1B76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06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3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76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7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3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86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28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61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30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67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84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06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6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94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003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4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9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4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38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20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3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60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8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10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20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58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2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26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612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44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4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3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6001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6759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487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2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16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0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776</Words>
  <Characters>4659</Characters>
  <Application>Microsoft Office Word</Application>
  <DocSecurity>0</DocSecurity>
  <Lines>38</Lines>
  <Paragraphs>10</Paragraphs>
  <ScaleCrop>false</ScaleCrop>
  <Company/>
  <LinksUpToDate>false</LinksUpToDate>
  <CharactersWithSpaces>5425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cp:lastPrinted>2020-01-23T12:00:00Z</cp:lastPrinted>
  <dcterms:created xsi:type="dcterms:W3CDTF">2020-01-23T11:57:00Z</dcterms:created>
  <dcterms:modified xsi:type="dcterms:W3CDTF">2020-01-23T12:00:00Z</dcterms:modified>
</cp:coreProperties>
</file>