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590" w:rsidRPr="002A0590" w:rsidRDefault="002A0590" w:rsidP="002A0590">
      <w:pPr>
        <w:spacing w:after="24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Ogłoszenie nr 634521-N-2019 z dnia 2019-12-10 r. </w:t>
      </w:r>
    </w:p>
    <w:p w:rsidR="002A0590" w:rsidRPr="002A0590" w:rsidRDefault="002A0590" w:rsidP="002A0590">
      <w:pPr>
        <w:spacing w:after="0" w:line="240" w:lineRule="auto"/>
        <w:jc w:val="center"/>
        <w:rPr>
          <w:rFonts w:ascii="Times New Roman" w:eastAsia="Times New Roman" w:hAnsi="Times New Roman" w:cs="Times New Roman"/>
          <w:b/>
          <w:bCs/>
          <w:sz w:val="24"/>
          <w:szCs w:val="24"/>
          <w:lang w:eastAsia="pl-PL"/>
        </w:rPr>
      </w:pPr>
      <w:r w:rsidRPr="002A0590">
        <w:rPr>
          <w:rFonts w:ascii="Times New Roman" w:eastAsia="Times New Roman" w:hAnsi="Times New Roman" w:cs="Times New Roman"/>
          <w:b/>
          <w:bCs/>
          <w:sz w:val="24"/>
          <w:szCs w:val="24"/>
          <w:lang w:eastAsia="pl-PL"/>
        </w:rPr>
        <w:t>Gmina Gronowo Elbląskie: Odbiór i zagospodarowanie odpadów komunalnych od właścicieli nieruchomości zamieszkałych z terenu Gminy Gronowo Elbląskie</w:t>
      </w:r>
      <w:r w:rsidRPr="002A0590">
        <w:rPr>
          <w:rFonts w:ascii="Times New Roman" w:eastAsia="Times New Roman" w:hAnsi="Times New Roman" w:cs="Times New Roman"/>
          <w:b/>
          <w:bCs/>
          <w:sz w:val="24"/>
          <w:szCs w:val="24"/>
          <w:lang w:eastAsia="pl-PL"/>
        </w:rPr>
        <w:br/>
        <w:t xml:space="preserve">OGŁOSZENIE O ZAMÓWIENIU - Usługi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Zamieszczanie ogłoszenia:</w:t>
      </w:r>
      <w:r w:rsidRPr="002A0590">
        <w:rPr>
          <w:rFonts w:ascii="Times New Roman" w:eastAsia="Times New Roman" w:hAnsi="Times New Roman" w:cs="Times New Roman"/>
          <w:sz w:val="24"/>
          <w:szCs w:val="24"/>
          <w:lang w:eastAsia="pl-PL"/>
        </w:rPr>
        <w:t xml:space="preserve"> Zamieszczanie obowiązkowe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Ogłoszenie dotyczy:</w:t>
      </w:r>
      <w:r w:rsidRPr="002A0590">
        <w:rPr>
          <w:rFonts w:ascii="Times New Roman" w:eastAsia="Times New Roman" w:hAnsi="Times New Roman" w:cs="Times New Roman"/>
          <w:sz w:val="24"/>
          <w:szCs w:val="24"/>
          <w:lang w:eastAsia="pl-PL"/>
        </w:rPr>
        <w:t xml:space="preserve"> Zamówienia publicznego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Nazwa projektu lub programu</w:t>
      </w:r>
      <w:r w:rsidRPr="002A0590">
        <w:rPr>
          <w:rFonts w:ascii="Times New Roman" w:eastAsia="Times New Roman" w:hAnsi="Times New Roman" w:cs="Times New Roman"/>
          <w:sz w:val="24"/>
          <w:szCs w:val="24"/>
          <w:lang w:eastAsia="pl-PL"/>
        </w:rPr>
        <w:t xml:space="preserv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2A0590">
        <w:rPr>
          <w:rFonts w:ascii="Times New Roman" w:eastAsia="Times New Roman" w:hAnsi="Times New Roman" w:cs="Times New Roman"/>
          <w:sz w:val="24"/>
          <w:szCs w:val="24"/>
          <w:lang w:eastAsia="pl-PL"/>
        </w:rPr>
        <w:t>Pzp</w:t>
      </w:r>
      <w:proofErr w:type="spellEnd"/>
      <w:r w:rsidRPr="002A059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u w:val="single"/>
          <w:lang w:eastAsia="pl-PL"/>
        </w:rPr>
        <w:t>SEKCJA I: ZAMAWIAJĄCY</w:t>
      </w:r>
      <w:r w:rsidRPr="002A0590">
        <w:rPr>
          <w:rFonts w:ascii="Times New Roman" w:eastAsia="Times New Roman" w:hAnsi="Times New Roman" w:cs="Times New Roman"/>
          <w:sz w:val="24"/>
          <w:szCs w:val="24"/>
          <w:lang w:eastAsia="pl-PL"/>
        </w:rPr>
        <w:t xml:space="preserv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Postępowanie przeprowadza centralny zamawiający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Informacje na temat podmiotu któremu zamawiający powierzył/powierzyli prowadzenie postępowania:</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Postępowanie jest przeprowadzane wspólnie przez zamawiających</w:t>
      </w:r>
      <w:r w:rsidRPr="002A0590">
        <w:rPr>
          <w:rFonts w:ascii="Times New Roman" w:eastAsia="Times New Roman" w:hAnsi="Times New Roman" w:cs="Times New Roman"/>
          <w:sz w:val="24"/>
          <w:szCs w:val="24"/>
          <w:lang w:eastAsia="pl-PL"/>
        </w:rPr>
        <w:t xml:space="preserv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Informacje dodatkowe:</w:t>
      </w:r>
      <w:r w:rsidRPr="002A0590">
        <w:rPr>
          <w:rFonts w:ascii="Times New Roman" w:eastAsia="Times New Roman" w:hAnsi="Times New Roman" w:cs="Times New Roman"/>
          <w:sz w:val="24"/>
          <w:szCs w:val="24"/>
          <w:lang w:eastAsia="pl-PL"/>
        </w:rPr>
        <w:t xml:space="preserv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 1) NAZWA I ADRES: </w:t>
      </w:r>
      <w:r w:rsidRPr="002A0590">
        <w:rPr>
          <w:rFonts w:ascii="Times New Roman" w:eastAsia="Times New Roman" w:hAnsi="Times New Roman" w:cs="Times New Roman"/>
          <w:sz w:val="24"/>
          <w:szCs w:val="24"/>
          <w:lang w:eastAsia="pl-PL"/>
        </w:rPr>
        <w:t xml:space="preserve">Gmina Gronowo Elbląskie, krajowy numer identyfikacyjny 17074807000000, ul. Łączności  3 , 82-335  Gronowo Elbląskie, woj. warmińsko-mazurskie, państwo Polska, tel. 552 315 623, e-mail e.zajac@gminagronowo.pl, faks 552 315 623. </w:t>
      </w:r>
      <w:r w:rsidRPr="002A0590">
        <w:rPr>
          <w:rFonts w:ascii="Times New Roman" w:eastAsia="Times New Roman" w:hAnsi="Times New Roman" w:cs="Times New Roman"/>
          <w:sz w:val="24"/>
          <w:szCs w:val="24"/>
          <w:lang w:eastAsia="pl-PL"/>
        </w:rPr>
        <w:br/>
        <w:t xml:space="preserve">Adres strony internetowej (URL): www.bip.gminagronowo.pl </w:t>
      </w:r>
      <w:r w:rsidRPr="002A0590">
        <w:rPr>
          <w:rFonts w:ascii="Times New Roman" w:eastAsia="Times New Roman" w:hAnsi="Times New Roman" w:cs="Times New Roman"/>
          <w:sz w:val="24"/>
          <w:szCs w:val="24"/>
          <w:lang w:eastAsia="pl-PL"/>
        </w:rPr>
        <w:br/>
        <w:t xml:space="preserve">Adres profilu nabywcy: </w:t>
      </w:r>
      <w:r w:rsidRPr="002A0590">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 2) RODZAJ ZAMAWIAJĄCEGO: </w:t>
      </w:r>
      <w:r w:rsidRPr="002A0590">
        <w:rPr>
          <w:rFonts w:ascii="Times New Roman" w:eastAsia="Times New Roman" w:hAnsi="Times New Roman" w:cs="Times New Roman"/>
          <w:sz w:val="24"/>
          <w:szCs w:val="24"/>
          <w:lang w:eastAsia="pl-PL"/>
        </w:rPr>
        <w:t xml:space="preserve">Administracja samorządowa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I.3) WSPÓLNE UDZIELANIE ZAMÓWIENIA </w:t>
      </w:r>
      <w:r w:rsidRPr="002A0590">
        <w:rPr>
          <w:rFonts w:ascii="Times New Roman" w:eastAsia="Times New Roman" w:hAnsi="Times New Roman" w:cs="Times New Roman"/>
          <w:b/>
          <w:bCs/>
          <w:i/>
          <w:iCs/>
          <w:sz w:val="24"/>
          <w:szCs w:val="24"/>
          <w:lang w:eastAsia="pl-PL"/>
        </w:rPr>
        <w:t>(jeżeli dotyczy)</w:t>
      </w:r>
      <w:r w:rsidRPr="002A0590">
        <w:rPr>
          <w:rFonts w:ascii="Times New Roman" w:eastAsia="Times New Roman" w:hAnsi="Times New Roman" w:cs="Times New Roman"/>
          <w:b/>
          <w:bCs/>
          <w:sz w:val="24"/>
          <w:szCs w:val="24"/>
          <w:lang w:eastAsia="pl-PL"/>
        </w:rPr>
        <w:t xml:space="preserv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w:t>
      </w:r>
      <w:r w:rsidRPr="002A0590">
        <w:rPr>
          <w:rFonts w:ascii="Times New Roman" w:eastAsia="Times New Roman" w:hAnsi="Times New Roman" w:cs="Times New Roman"/>
          <w:sz w:val="24"/>
          <w:szCs w:val="24"/>
          <w:lang w:eastAsia="pl-PL"/>
        </w:rPr>
        <w:lastRenderedPageBreak/>
        <w:t xml:space="preserve">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I.4) KOMUNIKACJA: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2A0590">
        <w:rPr>
          <w:rFonts w:ascii="Times New Roman" w:eastAsia="Times New Roman" w:hAnsi="Times New Roman" w:cs="Times New Roman"/>
          <w:sz w:val="24"/>
          <w:szCs w:val="24"/>
          <w:lang w:eastAsia="pl-PL"/>
        </w:rPr>
        <w:t xml:space="preserv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Tak </w:t>
      </w:r>
      <w:r w:rsidRPr="002A0590">
        <w:rPr>
          <w:rFonts w:ascii="Times New Roman" w:eastAsia="Times New Roman" w:hAnsi="Times New Roman" w:cs="Times New Roman"/>
          <w:sz w:val="24"/>
          <w:szCs w:val="24"/>
          <w:lang w:eastAsia="pl-PL"/>
        </w:rPr>
        <w:br/>
        <w:t xml:space="preserve">www.bip.gminagronowo.pl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Tak </w:t>
      </w:r>
      <w:r w:rsidRPr="002A0590">
        <w:rPr>
          <w:rFonts w:ascii="Times New Roman" w:eastAsia="Times New Roman" w:hAnsi="Times New Roman" w:cs="Times New Roman"/>
          <w:sz w:val="24"/>
          <w:szCs w:val="24"/>
          <w:lang w:eastAsia="pl-PL"/>
        </w:rPr>
        <w:br/>
        <w:t xml:space="preserve">www.bip.gminagronowo.pl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Oferty lub wnioski o dopuszczenie do udziału w postępowaniu należy przesyłać:</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Elektronicznie</w:t>
      </w:r>
      <w:r w:rsidRPr="002A0590">
        <w:rPr>
          <w:rFonts w:ascii="Times New Roman" w:eastAsia="Times New Roman" w:hAnsi="Times New Roman" w:cs="Times New Roman"/>
          <w:sz w:val="24"/>
          <w:szCs w:val="24"/>
          <w:lang w:eastAsia="pl-PL"/>
        </w:rPr>
        <w:t xml:space="preserv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t xml:space="preserve">adres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t xml:space="preserve">Nie </w:t>
      </w:r>
      <w:r w:rsidRPr="002A0590">
        <w:rPr>
          <w:rFonts w:ascii="Times New Roman" w:eastAsia="Times New Roman" w:hAnsi="Times New Roman" w:cs="Times New Roman"/>
          <w:sz w:val="24"/>
          <w:szCs w:val="24"/>
          <w:lang w:eastAsia="pl-PL"/>
        </w:rPr>
        <w:br/>
        <w:t xml:space="preserve">Inny sposób: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t xml:space="preserve">Tak </w:t>
      </w:r>
      <w:r w:rsidRPr="002A0590">
        <w:rPr>
          <w:rFonts w:ascii="Times New Roman" w:eastAsia="Times New Roman" w:hAnsi="Times New Roman" w:cs="Times New Roman"/>
          <w:sz w:val="24"/>
          <w:szCs w:val="24"/>
          <w:lang w:eastAsia="pl-PL"/>
        </w:rPr>
        <w:br/>
        <w:t xml:space="preserve">Inny sposób: </w:t>
      </w:r>
      <w:r w:rsidRPr="002A0590">
        <w:rPr>
          <w:rFonts w:ascii="Times New Roman" w:eastAsia="Times New Roman" w:hAnsi="Times New Roman" w:cs="Times New Roman"/>
          <w:sz w:val="24"/>
          <w:szCs w:val="24"/>
          <w:lang w:eastAsia="pl-PL"/>
        </w:rPr>
        <w:br/>
        <w:t xml:space="preserve">forma pisemna w języku polskim </w:t>
      </w:r>
      <w:r w:rsidRPr="002A0590">
        <w:rPr>
          <w:rFonts w:ascii="Times New Roman" w:eastAsia="Times New Roman" w:hAnsi="Times New Roman" w:cs="Times New Roman"/>
          <w:sz w:val="24"/>
          <w:szCs w:val="24"/>
          <w:lang w:eastAsia="pl-PL"/>
        </w:rPr>
        <w:br/>
        <w:t xml:space="preserve">Adres: </w:t>
      </w:r>
      <w:r w:rsidRPr="002A0590">
        <w:rPr>
          <w:rFonts w:ascii="Times New Roman" w:eastAsia="Times New Roman" w:hAnsi="Times New Roman" w:cs="Times New Roman"/>
          <w:sz w:val="24"/>
          <w:szCs w:val="24"/>
          <w:lang w:eastAsia="pl-PL"/>
        </w:rPr>
        <w:br/>
        <w:t xml:space="preserve">Urząd Gminy Gronowo Elbląskie, pokój nr 11, ul. Łączności 3, 82-335 Gronowo Elbląskie, powiat elbląski, woj. warmińsko-mazurskie.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2A0590">
        <w:rPr>
          <w:rFonts w:ascii="Times New Roman" w:eastAsia="Times New Roman" w:hAnsi="Times New Roman" w:cs="Times New Roman"/>
          <w:sz w:val="24"/>
          <w:szCs w:val="24"/>
          <w:lang w:eastAsia="pl-PL"/>
        </w:rPr>
        <w:t xml:space="preserv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u w:val="single"/>
          <w:lang w:eastAsia="pl-PL"/>
        </w:rPr>
        <w:t xml:space="preserve">SEKCJA II: PRZEDMIOT ZAMÓWIENIA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II.1) Nazwa nadana zamówieniu przez zamawiającego: </w:t>
      </w:r>
      <w:r w:rsidRPr="002A0590">
        <w:rPr>
          <w:rFonts w:ascii="Times New Roman" w:eastAsia="Times New Roman" w:hAnsi="Times New Roman" w:cs="Times New Roman"/>
          <w:sz w:val="24"/>
          <w:szCs w:val="24"/>
          <w:lang w:eastAsia="pl-PL"/>
        </w:rPr>
        <w:t xml:space="preserve">Odbiór i zagospodarowanie odpadów komunalnych od właścicieli nieruchomości zamieszkałych z terenu Gminy Gronowo Elbląskie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Numer referencyjny: </w:t>
      </w:r>
      <w:r w:rsidRPr="002A0590">
        <w:rPr>
          <w:rFonts w:ascii="Times New Roman" w:eastAsia="Times New Roman" w:hAnsi="Times New Roman" w:cs="Times New Roman"/>
          <w:sz w:val="24"/>
          <w:szCs w:val="24"/>
          <w:lang w:eastAsia="pl-PL"/>
        </w:rPr>
        <w:t xml:space="preserve">ZRGo.ZP.271.7.2019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II.2) Rodzaj zamówienia: </w:t>
      </w:r>
      <w:r w:rsidRPr="002A0590">
        <w:rPr>
          <w:rFonts w:ascii="Times New Roman" w:eastAsia="Times New Roman" w:hAnsi="Times New Roman" w:cs="Times New Roman"/>
          <w:sz w:val="24"/>
          <w:szCs w:val="24"/>
          <w:lang w:eastAsia="pl-PL"/>
        </w:rPr>
        <w:t xml:space="preserve">Usługi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II.3) Informacja o możliwości składania ofert częściowych</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t xml:space="preserve">Zamówienie podzielone jest na części: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lastRenderedPageBreak/>
        <w:t xml:space="preserve">Nie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Oferty lub wnioski o dopuszczenie do udziału w postępowaniu można składać w odniesieniu do:</w:t>
      </w:r>
      <w:r w:rsidRPr="002A0590">
        <w:rPr>
          <w:rFonts w:ascii="Times New Roman" w:eastAsia="Times New Roman" w:hAnsi="Times New Roman" w:cs="Times New Roman"/>
          <w:sz w:val="24"/>
          <w:szCs w:val="24"/>
          <w:lang w:eastAsia="pl-PL"/>
        </w:rPr>
        <w:t xml:space="preserve"> </w:t>
      </w:r>
    </w:p>
    <w:p w:rsid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II.4) Krótki opis przedmiotu zamówienia </w:t>
      </w:r>
      <w:r w:rsidRPr="002A059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A059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2A0590">
        <w:rPr>
          <w:rFonts w:ascii="Times New Roman" w:eastAsia="Times New Roman" w:hAnsi="Times New Roman" w:cs="Times New Roman"/>
          <w:sz w:val="24"/>
          <w:szCs w:val="24"/>
          <w:lang w:eastAsia="pl-PL"/>
        </w:rPr>
        <w:t xml:space="preserve">1.Przedmiot zamówienia: Odbiór i zagospodarowanie odpadów komunalnych od właścicieli nieruchomości zamieszkałych z terenu Gminy Gronowo Elbląskie 2.Zakres zamówienia: 1)Odbieranie, transport i zagospodarowanie odpadów komunalnych zmieszanych (kod 200301) będzie się odbywało bezpośrednio od właścicieli nieruchomości zamieszkałych w zabudowie jednorodzinnej i zagrodowej. Właściciel nieruchomości umożliwi Wykonawcy swobodny dostęp do pojemnika na odpady. Jeżeli nieruchomość nie jest wyposażona w pojemniki do gromadzenia odpadów komunalnych zmieszanych lub odpadów pozostałych po segregacji Wykonawca na wniosek właściciela nieruchomości ma obowiązek takowy dostarczyć wówczas koszt pojemnika pokrywa właściciel nieruchomości bezpośrednio u Wykonawcy. Pojemniki muszą być szczelne, zamykane oraz zapewniać zebranie wszystkich odpadów z terenu nieruchomości w okresie między kolejnymi wywozami. Pojemniki do gromadzenia odpadów zmieszanych oraz odpadów pozostałych po segregacji ustala się o pojemności w dm3: 110, 120, 240. Częstotliwość wywozu przez Wykonawcę odpadów zmieszanych oraz odpadów pozostałych po segregacji – 1 raz na tydzień. Jeżeli ustawienie pojemników do zbierania niesegregowanych (zmieszanych) odpadów komunalnych jest niemożliwe lub utrudnione, właściciele nieruchomości mogą stosować do zbiórki tych odpadów worki o pojemności 120 dm3. Wykonawca zobowiązany jest do dostarczenia odebranych odpadów do RIPOK, tj. Zakładu Utylizacji Odpadów Sp. z o.o. w Elblągu, ul. Mazurska 42. Odbiór odpadów odbywać się będzie zgodnie z harmonogramem opracowanym przez Wykonawcę, zatwierdzonym przez Zamawiającego i podanym do ogólnej wiadomości, w tym również udostępniony na stronie internetowej Zamawiającego. 2)Odbieranie, transport i zagospodarowanie odpadów komunalnych zmieszanych (kod 200301) w terenie zabudowy wielorodzinnej odbywać się będzie poprzez ustawione pojemniki we wskazanych miejscach zgodnie z załącznikiem nr 1 do SIWZ. Właściciel nieruchomości/zarządca umożliwi Wykonawcy swobodny dostęp do pojemników służących do gromadzenia odpadów komunalnych zmieszanych lub odpadów pozostałych po segregacji. Jeżeli nieruchomość nie jest wyposażona w pojemniki do gromadzenia odpadów komunalnych zmieszanych lub odpadów pozostałych po segregacji Wykonawca na wniosek właściciela nieruchomości/zarządcy ma obowiązek takowe dostarczyć - koszt wyposażenia nieruchomości w pojemniki pokrywa właściciel nieruchomości/zarządca bezpośrednio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u Wykonawcy. Pojemniki muszą być szczelne, zamykane oraz zapewniać zebranie wszystkich odpadów z terenu nieruchomości w okresie między kolejnymi wywozami. Pojemniki do gromadzenia odpadów zmieszanych lub odpadów pozostałych po segregacji ustala się o pojemności w dm3: 110, 120, 240 i 1100. Pojemniki do gromadzenia odpadów ustala się o pojemności: 5m3, 7m3, 10m3. Częstotliwość wywozu przez Wykonawcę odpadów zmieszanych oraz odpadów pozostałych po segregacji – 1 raz na tydzień. W/w odpady przekazywane będą przez mieszkańców we własnym zakresie do wyznaczonych miejsc. Odbiór odpadów odbywać się będzie zgodnie z harmonogramem opracowanym przez Wykonawcę, zatwierdzonym przez Zamawiającego i podanym do ogólnej wiadomości, w tym </w:t>
      </w:r>
      <w:r w:rsidRPr="002A0590">
        <w:rPr>
          <w:rFonts w:ascii="Times New Roman" w:eastAsia="Times New Roman" w:hAnsi="Times New Roman" w:cs="Times New Roman"/>
          <w:sz w:val="24"/>
          <w:szCs w:val="24"/>
          <w:lang w:eastAsia="pl-PL"/>
        </w:rPr>
        <w:lastRenderedPageBreak/>
        <w:t xml:space="preserve">również udostępniony na stronie internetowej Zamawiającego. Wykonawca zobowiązany jest do dostarczenia odebranych odpadów do RIPOK, tj. Zakładu Utylizacji Odpadów Sp. z o.o.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Elblągu, ul. Mazurska 42. 3)Selektywne odbieranie, transport i zagospodarowanie odpadów komunalnych następujących frakcji odpadów tj.: •papier i tektura, kod 200101, 150101 •szkła, opakowania ze szkła, kod 200102,150107 •metale, tworzywa sztuczne, opakowania wielomateriałowe kod 200140, 200139, 150104, 150102, 150105, 150106, •odpady ulegające biodegradacji - zielone kod 200201 odbywać się będzie bezpośrednio od właścicieli nieruchomości zamieszkałych w zabudowie jednorodzinnej i zagrodowej. Wykonawca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w ramach zamówienia zobowiązany jest do dostarczenia mieszkańcom, którzy zadeklarowali zbiórkę odpadów w sposób selektywny worków do selektywnej zbiórki odpadów komunalnych o pojemności 120 dm3 wykonanych z folii LDPE o wymiarach 70 cm x 110 cm odpowiednio dla każdej frakcji odpadów: - kolor niebieski z napisem „Papier” o minimalnej grubości 0,05 mm - worki przeznaczone do gromadzenia odpadów z papieru oraz makulatury, częstotliwość odbioru: 1 raz na miesiąc, - kolor żółty z napisem „Metale i tworzywa sztuczne” o minimalnej grubości 0,05 mm – worki przeznaczone do gromadzenia odpadów z tworzyw sztucznych, metali oraz opakowań wielomateriałowych, częstotliwość odbioru: 1 raz na dwa tygodnie, - kolor zielony z napisem „Szkło” o minimalnej grubości 0,07 mm – worki przeznaczone do gromadzenia odpadów ze szkła bezbarwnego oraz kolorowego, częstotliwość odbioru: 1 raz na miesiąc, z wyjątkiem miesięcy kwiecień i grudzień, w których odbiór odbędzie się 2 razy. - kolor brązowy z napisem „</w:t>
      </w:r>
      <w:proofErr w:type="spellStart"/>
      <w:r w:rsidRPr="002A0590">
        <w:rPr>
          <w:rFonts w:ascii="Times New Roman" w:eastAsia="Times New Roman" w:hAnsi="Times New Roman" w:cs="Times New Roman"/>
          <w:sz w:val="24"/>
          <w:szCs w:val="24"/>
          <w:lang w:eastAsia="pl-PL"/>
        </w:rPr>
        <w:t>Bio</w:t>
      </w:r>
      <w:proofErr w:type="spellEnd"/>
      <w:r w:rsidRPr="002A0590">
        <w:rPr>
          <w:rFonts w:ascii="Times New Roman" w:eastAsia="Times New Roman" w:hAnsi="Times New Roman" w:cs="Times New Roman"/>
          <w:sz w:val="24"/>
          <w:szCs w:val="24"/>
          <w:lang w:eastAsia="pl-PL"/>
        </w:rPr>
        <w:t xml:space="preserve">” o minimalnej grubości 0,05 mm - worki przeznaczone do gromadzenia odpadów ulegających biodegradacji i odpadów zielonych, częstotliwość odbioru: 1 raz na dwa tygodnie w okresie jesienno-zimowym.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okresie od 01 maja do 30 września z częstotliwością 2 razy w miesiącu. Wszystkie worki muszą być wykonane z folii kolorowej półprzeźroczystej umożliwiającej szybką ocenę zawartości. Worki muszą wytrzymać min. wagę 25 kg. Muszą być odporne na działanie niskich temperatur, promieni UV i środków chemicznych. Tworzywo sztuczne, jak i barwniki, z których są wykonane nie mogą zawierać kadmu, ołowiu i innych pierwiastków szkodliwych dla środowiska. Ponadto muszą być obojętne dla wód gruntowych. Worki powinny posiadać jednolitą strukturę tworzywa na całej powierzchni, a grubość worka musi być niezmienna na całej jego powierzchni. Odbiór odpadów odbywać się będzie zgodnie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z harmonogramem opracowanym przez Wykonawcę, zatwierdzonym przez Zamawiającego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i podanym do ogólnej wiadomości, w tym również udostępniony na stronie internetowej Zamawiającego. Wykonawca zobowiązany jest do odbioru, a następnie przekazania wszystkich odpadów selektywnie zebranych do RIPOK, tj. Zakładu Utylizacji Odpadów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Sp. z o.o. w Elblągu, ul. Mazurska 42. 4)Selektywne odbieranie, transport i zagospodarowanie odpadów komunalnych następujących frakcji odpadów tj.: •papier i tektura, kod 200101, 150101 •szkła, opakowania ze szkła, kod 200102,150107 •metale, tworzywa sztuczne, opakowania wielomateriałowe kod 200140, 200139, 150104, 150102, 150105, 150106, •odpady ulegające biodegradacji - zielone kod 200201 na terenie zabudowy wielorodzinnej odbywać się będzie poprzez ustawienie co najmniej jednego zestawu składającego się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z czterech pojemników (papier, metale i tworzywa sztuczne, szkło, BIO) we wskazanych miejscach zgodnie z załącznikiem nr 1 do SIWZ. Wykonawca w ramach zamówienia zobowiązany jest do dostarczenia i ustawienia w/w pojemników we wskazanych miejscach. Pojemniki do gromadzenia odpadów selektywnie zebranych ustala się o pojemności w dm3: 240, 660, 1100, oznaczonych odpowiednio do każdej frakcji odpadów: •kolor niebieski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z napisem „Papier” - pojemniki przeznaczone do gromadzenia odpadów z papieru oraz makulatury, częstotliwość wywozu: 1 raz na 2 tygodnie, •kolor żółty z napisem „Metale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i tworzywa sztuczne” – pojemniki przeznaczone do gromadzenia odpadów z tworzyw sztucznych, metali oraz opakowań wielomateriałowych, częstotliwość wywozu: 1 raz na 2 tygodnie, •kolor zielony z napisem „Szkło” – pojemniki przeznaczone do gromadzenia </w:t>
      </w:r>
      <w:r w:rsidRPr="002A0590">
        <w:rPr>
          <w:rFonts w:ascii="Times New Roman" w:eastAsia="Times New Roman" w:hAnsi="Times New Roman" w:cs="Times New Roman"/>
          <w:sz w:val="24"/>
          <w:szCs w:val="24"/>
          <w:lang w:eastAsia="pl-PL"/>
        </w:rPr>
        <w:lastRenderedPageBreak/>
        <w:t>odpadów ze szkła bezbarwnego oraz kolorowego, częstotliwość wywozu: 1 raz na miesiąc, •kolor brązowy z napisem „</w:t>
      </w:r>
      <w:proofErr w:type="spellStart"/>
      <w:r w:rsidRPr="002A0590">
        <w:rPr>
          <w:rFonts w:ascii="Times New Roman" w:eastAsia="Times New Roman" w:hAnsi="Times New Roman" w:cs="Times New Roman"/>
          <w:sz w:val="24"/>
          <w:szCs w:val="24"/>
          <w:lang w:eastAsia="pl-PL"/>
        </w:rPr>
        <w:t>Bio</w:t>
      </w:r>
      <w:proofErr w:type="spellEnd"/>
      <w:r w:rsidRPr="002A0590">
        <w:rPr>
          <w:rFonts w:ascii="Times New Roman" w:eastAsia="Times New Roman" w:hAnsi="Times New Roman" w:cs="Times New Roman"/>
          <w:sz w:val="24"/>
          <w:szCs w:val="24"/>
          <w:lang w:eastAsia="pl-PL"/>
        </w:rPr>
        <w:t xml:space="preserve">”- pojemniki przeznaczone do gromadzenia odpadów ulegających biodegradacji, ze szczególnym uwzględnieniem bioodpadów, częstotliwość wywozu: 1 raz na 2 tygodnie w okresie jesienno-zimowym. W okresie od 01 maja do 30 września z częstotliwością 3 razy w miesiącu. Pojemniki na „Papier”, „Szkło” oraz „Metale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i tworzywa sztuczne” muszą być przystosowane do opróżniania przy użyciu śmieciarki, wyposażone w 4 koła wyposażone w hamulce i uchwyty boczne, zamykane klapą, która będzie wyposażona w min. 2 </w:t>
      </w:r>
      <w:proofErr w:type="spellStart"/>
      <w:r w:rsidRPr="002A0590">
        <w:rPr>
          <w:rFonts w:ascii="Times New Roman" w:eastAsia="Times New Roman" w:hAnsi="Times New Roman" w:cs="Times New Roman"/>
          <w:sz w:val="24"/>
          <w:szCs w:val="24"/>
          <w:lang w:eastAsia="pl-PL"/>
        </w:rPr>
        <w:t>wrzutnie</w:t>
      </w:r>
      <w:proofErr w:type="spellEnd"/>
      <w:r w:rsidRPr="002A0590">
        <w:rPr>
          <w:rFonts w:ascii="Times New Roman" w:eastAsia="Times New Roman" w:hAnsi="Times New Roman" w:cs="Times New Roman"/>
          <w:sz w:val="24"/>
          <w:szCs w:val="24"/>
          <w:lang w:eastAsia="pl-PL"/>
        </w:rPr>
        <w:t xml:space="preserve"> o min. średnicy 20 cm. Zamawiający zastrzega sobie możliwość zmiany ilości i wielkości pojemników oraz częstotliwość wywozu w/w odpadów komunalnych segregowanych. W/w odpady przekazywane będą przez mieszkańców we własnym zakresie do wyznaczonych miejsc. Odbiór odpadów odbywać się będzie zgodnie</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 z harmonogramem opracowanym przez Wykonawcę, zatwierdzonym przez Zamawiającego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i podanym do ogólnej wiadomości, w tym również udostępniony na stronie internetowej Zamawiającego. Wykonawca zobowiązany jest do odbioru, a następnie przekazania wszystkich odpadów selektywnie zebranych do RIPOK, tj. Zakładu Utylizacji Odpadów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Sp. z o.o. w Elblągu, ul. Mazurska 42. 5)Selektywne odbieranie i zagospodarowanie odpadów z terenu gminy frakcji – przeterminowane leki (kod 200131*, 200132) odbywać się będzie poprzez ustawienie pojemnika do gromadzenia odpadów we wskazanej aptece. Wykonawca zobowiązany jest do dostarczenia i ustawienia pojemnika we wskazanej aptece – „VERBENA” w Gronowie Elbląskim. Częstotliwość wywozu wg zgłoszenia do Wykonawcy. W/w odpady są przekazywane przez mieszkańców we własnym zakresie do wyznaczonego miejsca. Wykonawca zobowiązany jest do odbioru, a następnie przekazania odpadów do RIPOK, tj. Zakładu Utylizacji Odpadów Sp. z o.o. w Elblągu, ul. Mazurska 42. 6)Selektywne odbieranie i zagospodarowanie odpadów z terenu gminy frakcji: •zużyty sprzęt elektryczny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i elektroniczny kod 200121*, 200135, 200136, 200123* •zużyte baterie i akumulatory kod 200133*, 200134 •odpady budowlane i rozbiórkowe kod 170101, 170102, 170103, 170107 •meble i inne odpady wielkogabarytowe kod 200307, •zużyte opony 160103, •chemikalia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w tym opakowania po chemikaliach kod 200113*, 200114*, 200115*, 200119*, 200127*, 200129*, •odpady ulegające biodegradacji - zielone kod 200201, •odpady kuchenne ulegające biodegradacji kod 200108, •papier i tektura kod 150101, 200101 •metal kod 150104, 200140, •tworzywa sztuczne kod 150102, 170203, 200139, •szkło i opakowania ze szkła kod 150107, 200102, •opakowania wielomateriałowe kod 150105, •odpady komunalne nie wymienione w innych podgrupach 200399 odbywać się będzie poprzez ustawione pojemniki/kontenery do gromadzenia odpadów w punkcje selektywnego zbierania odpadów komunalnych zlokalizowanym w Oleśnie 48. Mieszkańcy zamieszkałych nieruchomości na terenie Gminy Gronowo Elbląskie będą mogli dostarczać nieodpłatnie i na własny koszt w/w frakcje odpadów do w/w punktu. Wykonawca wyposaży punkt w niezbędną ilość urządzeń w tym pojemniki/kontenery umożliwiające prawidłowy odbiór i zagospodarowanie dostarczonych do niego odpadów w sposób zgodny z wymogami obowiązującego w tym zakresie prawa. Odbieranie odpadów komunalnych powinno odbywać się na bieżąco, po zapełnieniu kontenerów – pojemników, w ciągu dwóch dni roboczych od zgłoszenia przez Zamawiającego. Wykonawca zobowiązany jest do utworzenia punktu odbioru oraz przekazania wszystkich odpadów selektywnie zebranych do RIPOK, tj. Zakładu Utylizacji Odpadów Sp. z o.o. w Elblągu, ul. Mazurska 42. Zamawiający zapewni obsługę punktu, poprzez wyznaczenie miejsca do usytuowania pojemników-kontenerów, zamykanie</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 i otwieranie punktu. 7)W przypadku stwierdzenia przez Zamawiającego uszkodzeń pojemników/kontenerów spowodowanych np. niekorzystnymi warunkami atmosferycznymi (silny wiatr), wandalizmem, etc., Wykonawca zobowiązany jest do wymiany pojemników/kontenerów w ciągu dwóch dni od zgłoszenia przez Zamawiającego. 8)Odbiór odpadów komunalnych zmieszanych, pozostałych po segregacji przez mieszkańców oraz </w:t>
      </w:r>
      <w:r w:rsidRPr="002A0590">
        <w:rPr>
          <w:rFonts w:ascii="Times New Roman" w:eastAsia="Times New Roman" w:hAnsi="Times New Roman" w:cs="Times New Roman"/>
          <w:sz w:val="24"/>
          <w:szCs w:val="24"/>
          <w:lang w:eastAsia="pl-PL"/>
        </w:rPr>
        <w:lastRenderedPageBreak/>
        <w:t xml:space="preserve">zebranych w sposób selektywny polega na całorocznym opróżnianiu pojemników i worków ustawionych w miejscach gromadzenia odpadów oraz opróżnianie pojemników/kontenerów do gromadzenia odpadów segregowanych, zlokalizowanych w punktakach selektywnej zbiórki, zgodnie z zatwierdzonym przez Zamawiającego harmonogramu odbioru odpadów. Odbiór odpadów komunalnych obejmuje również odpady znajdujące się poza pojemnikami/kontenerami lub workami, w miejscach gromadzenia odpadów oraz w punktach selektywnej zbiórki, każdorazowo po opróżnieniu pojemników uprzątnięciu podlega miejsce/punkt gromadzenia odpadów oraz jego bezpośrednie sąsiedztwo. 9)Wykonawca jest zobowiązany do odbioru odpadów wielkogabarytowych 2 razy w ciągu trwania umowy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miesiącach kwiecień i wrzesień - bezpośrednio od mieszkańców. Odpady wielkogabarytowe będą wystawiane przez mieszkańców w systemie ”do krawężnika”. Odbiór odpadów odbywać się będzie zgodnie z harmonogramem opracowanym przez Wykonawcę, zatwierdzonym przez Zamawiającego i podanym do ogólnej wiadomości, w tym również udostępniony na stronie internetowej Zamawiającego. 3.Wymagania dla pojazdów i urządzeń, którymi Wykonawca ma obowiązek realizować przedmiot zamówienia: 1)Wykonawca odbierający odpady komunalne przez cały okres realizacji zamówienia, zobowiązany jest dysponować pojazdami sprawnymi technicznie, zarejestrowanymi i dopuszczonymi do ruchu drogowego, przystosowanymi do odbierania: zmieszanych odpadów komunalnych, selektywnie zbieranych odpadów komunalnych, odpadów komunalnych gromadzonych w kontenerach. 2)W przypadku wystąpienia awarii pojazdów, Wykonawca ma obowiązek zapewnić pojazd zastępczy o tych samych parametrach. 3)Pojazdy przeznaczone do realizacji zamówienia winny być oznakowane w sposób czytelny i widoczny, umożliwiający łatwą identyfikację przedsiębiorcy poprzez umieszczenie na nich nazwy firmy, adresu i numeru telefonu. 4)Pojazdy muszą spełniać wymagania Rozporządzenia Ministra Środowiska z dnia 11 stycznia 2013 r. w sprawie szczegółowych wymagań w zakresie odbierania odpadów komunalnych od właścicieli nieruchomości (Dz. U. z 2013, poz. 122) w zakresie wyposażenia i wymagań technicznych umożliwiających odbieranie odpadów komunalnych od właścicieli nieruchomości oraz utrzymania odpowiedniego stanu sanitarnego pojazdów. 5)Zaplecze techniczne – baza </w:t>
      </w:r>
      <w:proofErr w:type="spellStart"/>
      <w:r w:rsidRPr="002A0590">
        <w:rPr>
          <w:rFonts w:ascii="Times New Roman" w:eastAsia="Times New Roman" w:hAnsi="Times New Roman" w:cs="Times New Roman"/>
          <w:sz w:val="24"/>
          <w:szCs w:val="24"/>
          <w:lang w:eastAsia="pl-PL"/>
        </w:rPr>
        <w:t>magazynowo-transportowa</w:t>
      </w:r>
      <w:proofErr w:type="spellEnd"/>
      <w:r w:rsidRPr="002A0590">
        <w:rPr>
          <w:rFonts w:ascii="Times New Roman" w:eastAsia="Times New Roman" w:hAnsi="Times New Roman" w:cs="Times New Roman"/>
          <w:sz w:val="24"/>
          <w:szCs w:val="24"/>
          <w:lang w:eastAsia="pl-PL"/>
        </w:rPr>
        <w:t xml:space="preserve">. Wykonawca musi spełnić wymagania Rozporządzenia Ministra Środowiska z dnia 11 stycznia 2013 r. w sprawie szczegółowych wymagań w zakresie odbierania odpadów komunalnych od właścicieli nieruchomości (Dz. U. z 2013, poz. 122). 6)Teren bazy </w:t>
      </w:r>
      <w:proofErr w:type="spellStart"/>
      <w:r w:rsidRPr="002A0590">
        <w:rPr>
          <w:rFonts w:ascii="Times New Roman" w:eastAsia="Times New Roman" w:hAnsi="Times New Roman" w:cs="Times New Roman"/>
          <w:sz w:val="24"/>
          <w:szCs w:val="24"/>
          <w:lang w:eastAsia="pl-PL"/>
        </w:rPr>
        <w:t>magazynowo-transportowej</w:t>
      </w:r>
      <w:proofErr w:type="spellEnd"/>
      <w:r w:rsidRPr="002A0590">
        <w:rPr>
          <w:rFonts w:ascii="Times New Roman" w:eastAsia="Times New Roman" w:hAnsi="Times New Roman" w:cs="Times New Roman"/>
          <w:sz w:val="24"/>
          <w:szCs w:val="24"/>
          <w:lang w:eastAsia="pl-PL"/>
        </w:rPr>
        <w:t xml:space="preserve"> wyposażony jest w urządzenia lub systemy zapewniające zagospodarowanie wód opadowych i ścieków przemysłowych, pochodzących z terenu bazy zgodnie z wymaganiami określonymi przepisami ustawy z dnia 20.07.2017r. – Prawo wodne (Dz. U. z 2018r., poz. 2268 ze zm.) oraz ustawy z dnia 14.12.2012r. o odpadach (Dz. U. z 2019r., poz.701 ze zm.). 7)Na terenie bazy </w:t>
      </w:r>
      <w:proofErr w:type="spellStart"/>
      <w:r w:rsidRPr="002A0590">
        <w:rPr>
          <w:rFonts w:ascii="Times New Roman" w:eastAsia="Times New Roman" w:hAnsi="Times New Roman" w:cs="Times New Roman"/>
          <w:sz w:val="24"/>
          <w:szCs w:val="24"/>
          <w:lang w:eastAsia="pl-PL"/>
        </w:rPr>
        <w:t>magazynowo-transportowej</w:t>
      </w:r>
      <w:proofErr w:type="spellEnd"/>
      <w:r w:rsidRPr="002A0590">
        <w:rPr>
          <w:rFonts w:ascii="Times New Roman" w:eastAsia="Times New Roman" w:hAnsi="Times New Roman" w:cs="Times New Roman"/>
          <w:sz w:val="24"/>
          <w:szCs w:val="24"/>
          <w:lang w:eastAsia="pl-PL"/>
        </w:rPr>
        <w:t xml:space="preserve"> powinny znajdować się także: a)punkt bieżącej konserwacji i naprawy pojazdów, b)miejsce do mycia i dezynfekcji pojazdów, o ile czynności te nie są wykonywane przez uprawione podmioty zewnętrzne poza terenem bazy </w:t>
      </w:r>
      <w:proofErr w:type="spellStart"/>
      <w:r w:rsidRPr="002A0590">
        <w:rPr>
          <w:rFonts w:ascii="Times New Roman" w:eastAsia="Times New Roman" w:hAnsi="Times New Roman" w:cs="Times New Roman"/>
          <w:sz w:val="24"/>
          <w:szCs w:val="24"/>
          <w:lang w:eastAsia="pl-PL"/>
        </w:rPr>
        <w:t>magazynowo-transportowej</w:t>
      </w:r>
      <w:proofErr w:type="spellEnd"/>
      <w:r w:rsidRPr="002A0590">
        <w:rPr>
          <w:rFonts w:ascii="Times New Roman" w:eastAsia="Times New Roman" w:hAnsi="Times New Roman" w:cs="Times New Roman"/>
          <w:sz w:val="24"/>
          <w:szCs w:val="24"/>
          <w:lang w:eastAsia="pl-PL"/>
        </w:rPr>
        <w:t xml:space="preserve"> (potwierdzenie – umowa na realizację usługi). 4.Obowiązki Wykonawcy przed rozpoczęciem i w trakcie realizacji zamówienia: 1)Wykonawca zobowiązany jest do spełnienia przez cały okres wykonywania usługi wszystkich wymogów wynikających z obowiązujących przepisów dotyczących odbierania i zagospodarowania odpadów komunalnych oraz zgodnie z wymaganiami określonymi w niniejszej specyfikacji istotnych warunków zamówienia. 2)Wykonawca obowiązany jest w dniu podpisania oraz przez cały okres realizacji przedmiotu zamówienia do posiadania wpisu do rejestru działalności regulowanej w zakresie odbierania odpadów komunalnych od właścicieli nieruchomości w Gminie Gronowo Elbląskie, do posiadania ubezpieczenia od odpowiedzialności cywilnej z tytułu prowadzenia działalności. 3)Wykonawca zobowiązany jest do przekazania selektywnie zebranych odpadów komunalnych do Regionalnej Instalacji Przetwarzania Odpadów Komunalnych (RIPOK), tj. </w:t>
      </w:r>
      <w:r w:rsidRPr="002A0590">
        <w:rPr>
          <w:rFonts w:ascii="Times New Roman" w:eastAsia="Times New Roman" w:hAnsi="Times New Roman" w:cs="Times New Roman"/>
          <w:sz w:val="24"/>
          <w:szCs w:val="24"/>
          <w:lang w:eastAsia="pl-PL"/>
        </w:rPr>
        <w:lastRenderedPageBreak/>
        <w:t xml:space="preserve">Zakładu Utylizacji Odpadów Sp. z o.o. w Elblągu, ul. Mazurska 42, zgodnie z zawartym Porozumieniem Międzygminnym z dnia 10.02.2010 r. oraz aneksem nr 1 z dnia 29.06.2015 r. 4)Wykonawca zobowiązany jest podczas ważenia odpadów w RIPOK do każdorazowego deklarowania rodzaju dostarczanych odpadów komunalnych i nazwy Gminy. 5)Wykonawca zobowiązany jest do sporządzania kart przekazania odpadów zgodnie z zaleceniem Regionalnej Instalacji Przetwarzania Odpadów Komunalnych(RIPOK). 6)Wykonawca będąc na terenie RIBOK zobowiązany jest do przestrzegania Regulaminu porządkowego Zakładu oraz dostosowania się do zaleceń pracowników Zakładu. 7)Wykonawca odbierający od właścicieli nieruchomości odpady komunalne zmieszane, odpady zielone oraz pozostałości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z sortowania odpadów komunalnych, zobowiązany jest do ich przekazania do Regionalnej Instalacji Przetwarzania Odpadów Komunalnych (RIPOK), 8)W przypadku, gdy Regionalna Instalacja Przetwarzania Odpadów Komunalnych(RIPOK) tj. Zakład Utylizacji Odpadów Sp. z o.o. w Elblągu, ul. Mazurska 42 ulegnie awarii lub z innych przyczyn nie będzie mogła przyjmować odpadów, Wykonawca jest zobowiązany w ramach obowiązującej ceny dostarczyć odpady do instalacji zastępczej. 9)Wykonawca na wniosek właściciela/zarządcy nieruchomości zobowiązany jest do umożliwienia wynajmu, dzierżawy lub innej formy dysponowania pojemnikami do zbierania odpadów komunalnych zmieszanych lub odpadów pozostałych po segregacji w okresie obowiązywania umowy. 10)Wykonawca zobowiązany jest do dostarczenia wszystkich pojemników do selektywnego zbierania odpadów we wskazane miejsca w ramach wykonania niniejszego zamówienia. 11)Wykonawca zobowiązany jest do dostarczenia mieszkańcom worków do selektywnej zbiórki odpadów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o pojemności 120 dm3. Szacuje się, że w skali roku potrzeba będzie około 64 750 worków na odpady selektywnie zbierane (tj. worki do selektywnego zbierania papieru; worki do selektywnego zbierania szkła; worki do selektywnego zbierania tworzyw sztucznych, metali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i opakowań wielomateriałowych; worki na odpady ulegające biodegradacji). Za każdy wystawiony worek z odpadami selektywnie zebranymi, Wykonawca pozostawi na nieruchomości nowy worek. 12)Pojemniki stanowiące własność Wykonawcy winny być poddane dezynfekcji dwa raz w roku na zgłoszenie Zamawiającego. Po dokonaniu tej czynności Wykonawca zobowiązany jest do przedłożenia Zamawiającemu informacji o jej realizacji. 13)Wykonawca jest zobowiązany do odbioru odpadów wielkogabarytowych 2 razy w ciągu trwania umowy w miesiącach kwiecień, wrzesień - bezpośrednio od mieszkańców. Powyższe odpady będą wystawiane przez mieszkańców w systemie ”do krawężnika”. 14)Zapewnienie,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 15)Wykonawca zobowiązany jest do odbierania odpadów komunalnych w sposób, który zapewni odpowiedni stan sanitarny poprzez zapobieganie wysypywaniu się odpadów z pojemników/kontenerów w czasie odbioru i transportu, a w przypadku wysypania – obowiązany jest do natychmiastowego uprzątnięcia odpadów oraz skutków ich wysypania (plamy, zabrudzenia itp.). 16)Wykonawca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 17)Wykonawca zobowiązany jest do zorganizowania odbioru i transportu odpadów w przypadkach braku prawnego dojazdu do posesji (gdy posesja nie ma bezpośredniego dostępu do drogi publicznej). W takich przypadkach Wykonawcy nie przysługują roszczenia z tytułu wzrostu kosztów realizacji przedmiotu umowy. 18)Wykonawca powinien zapewnić odbiór odpadów z punktów trudno dostępnych (szczególnie zimą, w okresie wzmożonych opadów deszczu i śniegu) poprzez zorganizowanie środków transportu, które umożliwią odbiór odpadów z punktów adresowych </w:t>
      </w:r>
      <w:r w:rsidRPr="002A0590">
        <w:rPr>
          <w:rFonts w:ascii="Times New Roman" w:eastAsia="Times New Roman" w:hAnsi="Times New Roman" w:cs="Times New Roman"/>
          <w:sz w:val="24"/>
          <w:szCs w:val="24"/>
          <w:lang w:eastAsia="pl-PL"/>
        </w:rPr>
        <w:lastRenderedPageBreak/>
        <w:t xml:space="preserve">problematycznej lokalizacji. Dojazd do niektórych posesji objętych niniejszym zamówieniem jest utrudniony ze względu na nieutwardzone lub wąskie drogi. Wykonawca powinien zapewnić takie środki techniczne, aby odebrać odpady komunalne. W związku z powyższym zaleca się, aby wykonawca posiadał również mały samochód, przystosowany do odbioru odpadów z miejsc trudnodostępnych. 19)Wykonawca zobowiązany jest sporządzić harmonogram wywozu odpadów komunalnych (w formie papierowej i elektronicznej), który dostarczy Zamawiającemu, a Zamawiający umieści go na stronie internetowej urzędu. Wykonawca zobowiązany jest do przedstawienia harmonogramu wywozu odpadów Zamawiającemu na okres od dnia 01.01.2020r. do 30.06.20120r. na 2 dni przed podpisaniem umowy, a na okres od 01.07.2020r. do 31.12.2020r. do dnia 31.05.2020r. Ponadto Wykonawca dostarczy w formie pisemnej (np. ulotka) harmonogram właścicielom nieruchomości, a w przypadku zabudowy wielorodzinnej zarządcy nieruchomości. Odbiór odpadów komunalnych nie może odbywać się w niedzielę i święta oraz po godzinie 20:00.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przypadku, gdy dzień odbioru odpadów przypada na dzień świąteczny, dniem odbioru jest pierwszy kolejny dzień nie będący świętem lub niedzielą. 20)Harmonogramy wywozu odpadów sporządzone przez Wykonawcę muszą uwzględniać stopień napełnienia pojemników/kontenerów i worków, względów sanitarnych oraz potrzeb właścicieli nieruchomości. 21)Wszelkie zmiany harmonogramu wymagają formy pisemnej i akceptację Zamawiającego. 22)Przed wykonanie usługi odbierania odpadów komunalnych z miejsc gromadzenia odpadów Wykonawca zobowiązany jest do kontroli rodzaju zebranych odpadów komunalnych i zgodności ich z przeznaczeniem pojemnika lub worka. 23)W przypadku stwierdzenia przez Wykonawcę niezgodności zebranych przez właściciela nieruchomości odpadów z przeznaczeniem pojemnika Wykonawca: a)odbiera odpady i pozostawia ostrzeżenie właścicielowi nieruchomości w formie żółtej nalepki naklejonej w widocznym miejscu na pojemniku z informacją o niedopełnieniu obowiązku selektywnego zbierania odpadów, b)wprowadza notatkę do sytemu Wykonawcy o niedopełnieniu obowiązku selektywnego zbierania odpadów, c)dokumentuje stwierdzone nieprawidłowości poprzez wykonanie zdjęcia w formie cyfrowej, na którym zostanie wskazana data i godzina jego wykonania, d)niezwłocznie przekazuje informację Zamawiającemu. 24)Wykonawca zobowiązany jest do osiągnięcia w danym roku kalendarzowym w odniesieniu do masy odebranych odpadów komunalnych poziomów recyklingu, przygotowania do ponownego użycia i odzysku innymi metodami papieru, metalu, tworzyw sztucznych, szkła zgodnie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z ustawą z dnia 13 września 1996r. o utrzymaniu czystości i porządku w gminach. Zgodnie</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 z zapisami art. 3b, wymagany poziom recyklingu w 2020r. co najmniej 50 %. 25)Wykonawca zobowiązany jest do osiągnięcia w danym roku kalendarzowym poziomów recyklingu, przygotowania do ponownego użycia i odzysku innymi metodami frakcji odpadów innych niż niebezpieczne odpady budowlane i rozbiórkowe zgodnie z ustawą z dnia 13 września 1996r.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o utrzymaniu czystości i porządku w gminach. Zgodnie z zapisami art. 3b, wymagany poziom recyklingu w 2020r. co najmniej 70 %. 26)Wykonawca zobowiązany jest do osiągnięcia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danym roku kalendarzowym w odniesieniu do masy odebranych odpadów komunalnych poziomów ograniczenia masy odpadów komunalnych ulegających biodegradacji przekazywanych do składowania zgodnie z ustawą z dnia 13 września 1996r. o utrzymaniu czystości i porządku w gminach. Zgodnie z zapisami art. 3b, wymagany poziom recyklingu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2020r. co najmniej 35 %. 27)Wykonawca ponosi pełną odpowiedzialność za należyte wykonanie powierzonych czynności zgodnie z obowiązującymi przepisami prawa i normami. 28)Wykonawca ponosi pełną odpowiedzialność wobec Zamawiającego i osób trzecich za szkody na mieniu i zdrowiu osób trzecich, powstałe podczas i w związku z realizacją przedmiotu umowy. 29)W przypadku stwierdzenia przez Zamawiającego uszkodzeń pojemników – kontenerów spowodowanych np. niekorzystnymi warunkami atmosferycznymi (silny wiatr), wandalizmem, etc., Wykonawca zobowiązany jest do wymiany pojemników – </w:t>
      </w:r>
      <w:r w:rsidRPr="002A0590">
        <w:rPr>
          <w:rFonts w:ascii="Times New Roman" w:eastAsia="Times New Roman" w:hAnsi="Times New Roman" w:cs="Times New Roman"/>
          <w:sz w:val="24"/>
          <w:szCs w:val="24"/>
          <w:lang w:eastAsia="pl-PL"/>
        </w:rPr>
        <w:lastRenderedPageBreak/>
        <w:t xml:space="preserve">kontenerów w ciągu dwóch dni od zgłoszenia przez Zamawiającego. 30) Wykonawca zobowiązany jest do przekazywania niezwłocznie informacji dotyczących realizacji umowy na każde żądanie Zamawiającego, nie później niż w ciągu dwóch dni roboczych od dnia otrzymania zapytania. 31)Wykonawcę obowiązuje bezwzględny zakaz mieszania selektywnie zebranych odpadów komunalnych ze zmieszanymi odpadami komunalnymi odbieranymi od właścicieli nieruchomości oraz zakaz mieszania ze sobą poszczególnych frakcji selektywnie zebranych odpadów komunalnych. 32)Wykonawca będzie zobowiązany do dostarczania zamawiającemu w wersji papierowej i elektronicznej rocznego sprawozdania o jakich mowa w art. 9n ustawy z dnia 13 września 1996r. o utrzymaniu czystości i porządku w gminach (Dz. U. z 2019r., poz. 2010). 33)W celu umożliwienia sporządzenia przez Zamawiającego rocznego sprawozdania z realizacji zadań z zakresu gospodarowania odpadami komunalnymi, o których mowa w art. 9q ustawy o utrzymaniu czystości i porządku w gminach, Wykonawca zobowiązany będzie przekazać Zamawiającemu niezbędne informacje umożliwiające sporządzenie sprawozdania. Wykonawca zobowiązany będzie również do przedkładania Zamawiającemu innych informacji dot. odbioru, unieszkodliwiania i segregacji odpadów, jeśli w tracie realizacji zamówienia na Zamawiającego nałożony zostanie obowiązek sporządzenia innych sprawozdań z zakresu gospodarki odpadami. Dotyczy to tylko takich informacji, w posiadaniu których będzie Wykonawca, a nie Zamawiający. 34)Wykonawca ma obowiązek sporządzania i przedstawiania Wójtowi Gminy Gronowo Elbląskie miesięcznych raportów zawierających informacje o ilości odebranych odpadów z podziałem na frakcje, miejsca ich zagospodarowania. Raporty muszą być przekazywane w formie papierowej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i załączane do faktur (Załącznik nr 1 do umowy). 35)Wykonawca zobowiązany jest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uzasadnionych wypadkach, na żądanie Zamawiającego przedstawić kopie dowodów dostarczania odpadów do instalacji odzysku lub unieszkodliwiania, tj. karty ewidencji odpadów lub karty przekazania odpadów. 36)Wykonawca zobowiązany jest okazać na żądanie Zamawiającego wszystkich dokumentów potwierdzających wykonanie zamówienia zgodnie z określonymi przez Zamawiającego wymaganiami i przepisami prawa. 37)Wykonawca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 38)W przypadku stwierdzenia, że nieruchomość na której zamieszkują mieszkańcy nie jest ujęta w wykazie nieruchomości, który będzie na bieżąco aktualizowany przez Zamawiającego, Wykonawca zobowiązany jest niezwłocznie powiadomić o tym w formie pisemnej bądź pocztą elektroniczną Zamawiającego. 39)Wykonawca niezwłocznie zawiadamia Zamawiającego o okolicznościach utrudniających lub uniemożliwiających prawidłowe wykonanie usługi. 40)Wykonawca zapewni przestrzeganie zasad przetwarzania i ochrony danych osobowych zgodnie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 41)Wykonawca zobowiązany jest do wykazania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terminie 14 dni od dnia 01.01.20120r. gotowość funkcjonowania punktu selektywnej zbiórki odpadów komunalnych zlokalizowanego w miejscowości Oleśno 48, jak również rozmieszczenia wszystkich zestawów do selektywnej zbiorki odpadów składających się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z czterech pojemników (Papier, Metale i tworzywa sztuczne, Szkło, </w:t>
      </w:r>
      <w:proofErr w:type="spellStart"/>
      <w:r w:rsidRPr="002A0590">
        <w:rPr>
          <w:rFonts w:ascii="Times New Roman" w:eastAsia="Times New Roman" w:hAnsi="Times New Roman" w:cs="Times New Roman"/>
          <w:sz w:val="24"/>
          <w:szCs w:val="24"/>
          <w:lang w:eastAsia="pl-PL"/>
        </w:rPr>
        <w:t>Bio</w:t>
      </w:r>
      <w:proofErr w:type="spellEnd"/>
      <w:r w:rsidRPr="002A0590">
        <w:rPr>
          <w:rFonts w:ascii="Times New Roman" w:eastAsia="Times New Roman" w:hAnsi="Times New Roman" w:cs="Times New Roman"/>
          <w:sz w:val="24"/>
          <w:szCs w:val="24"/>
          <w:lang w:eastAsia="pl-PL"/>
        </w:rPr>
        <w:t xml:space="preserve">) zgodnie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z załącznikiem nr 1 do SIWZ. 42)Zamawiający ma prawo w każdym czasie skontrolować Wykonawcę, w szczególności pojazdy Wykonawcy świadczące usługi na terenie gminy, czy przed rozpoczęciem usługi na terenie gminy są one puste, lub po zakończeniu usługi na terenie gminy czy odpady są dostarczone do miejsca przetwarzania odpadów. 43)Wykonawca </w:t>
      </w:r>
      <w:r w:rsidRPr="002A0590">
        <w:rPr>
          <w:rFonts w:ascii="Times New Roman" w:eastAsia="Times New Roman" w:hAnsi="Times New Roman" w:cs="Times New Roman"/>
          <w:sz w:val="24"/>
          <w:szCs w:val="24"/>
          <w:lang w:eastAsia="pl-PL"/>
        </w:rPr>
        <w:lastRenderedPageBreak/>
        <w:t>zobowiązany jest do opracowania „</w:t>
      </w:r>
      <w:proofErr w:type="spellStart"/>
      <w:r w:rsidRPr="002A0590">
        <w:rPr>
          <w:rFonts w:ascii="Times New Roman" w:eastAsia="Times New Roman" w:hAnsi="Times New Roman" w:cs="Times New Roman"/>
          <w:sz w:val="24"/>
          <w:szCs w:val="24"/>
          <w:lang w:eastAsia="pl-PL"/>
        </w:rPr>
        <w:t>trasówki</w:t>
      </w:r>
      <w:proofErr w:type="spellEnd"/>
      <w:r w:rsidRPr="002A0590">
        <w:rPr>
          <w:rFonts w:ascii="Times New Roman" w:eastAsia="Times New Roman" w:hAnsi="Times New Roman" w:cs="Times New Roman"/>
          <w:sz w:val="24"/>
          <w:szCs w:val="24"/>
          <w:lang w:eastAsia="pl-PL"/>
        </w:rPr>
        <w:t xml:space="preserve">” tak, by wszystkie odpady były zbierane tylko na terenie Gminy Gronowo Elbląskie. Zabrania się dopełniania pojazdu odpadami z terenu innej gminy. Pojazdy po zapełnieniu, bez dodatkowego postoju będą dostarczały odpady do Regionalnej Instalacji Przetwarzania Odpadów Komunalnych(RIPOK), tj. Zakładu Utylizacji Odpadów Sp. z o.o. w Elblągu, ul. Mazurska 42. 44)Przeprowadzenie prelekcji dla uczniów dwóch Zespołów Szkół w Gronowie Elbląskim i w Jegłowniku znajdujących się na terenie Gminy Gronowo Elbląskie w ilości łącznie 4 godzin lekcyjnych w okresie realizacji zamówienia, po 2 godzin lekcyjnych przypadających na każdy zespół szkół w okresie realizacji zamówienia. Czas każdej prelekcji – 45 minut. Temat prelekcji: System segregowania odpadów komunalnych na terenie Gminy Gronowo Elbląskie. Wykonawca przedstawi Zamawiającemu harmonogram prelekcji, obejmujący wszystkie szkoły i godziny prelekcji w terminie 60 dni od dnia podpisania umowy. Harmonogram winien być uzgodniony z dyrektorem zespołu szkół. (Nie dotyczy Wykonawców, którzy w formularzu oferty nie zadeklarują tego zadania). 5.Oferent na potrzeby prawidłowego skalkulowania ceny ofertowej może posłużyć się ogólną charakterystyką Gminy Gronowo Elbląskie w kontekście odbioru i zagospodarowania odpadów komunalnych. 1)Powierzchnia geodezyjna Gminy Gronowo Elbląskie wynosi 8.915 ha. 2)Na terenie gminy jest około 1358 gospodarstw domowych (nieruchomości zamieszkałych stan na 04.12.2019r.), w podziale na miejscowości przedstawia się następująco: Błotnica - 11 Dworki - 24 Fiszewo- 70 Jasionno - 46 Gajewiec - 12 </w:t>
      </w:r>
      <w:proofErr w:type="spellStart"/>
      <w:r w:rsidRPr="002A0590">
        <w:rPr>
          <w:rFonts w:ascii="Times New Roman" w:eastAsia="Times New Roman" w:hAnsi="Times New Roman" w:cs="Times New Roman"/>
          <w:sz w:val="24"/>
          <w:szCs w:val="24"/>
          <w:lang w:eastAsia="pl-PL"/>
        </w:rPr>
        <w:t>Mojkowo</w:t>
      </w:r>
      <w:proofErr w:type="spellEnd"/>
      <w:r w:rsidRPr="002A0590">
        <w:rPr>
          <w:rFonts w:ascii="Times New Roman" w:eastAsia="Times New Roman" w:hAnsi="Times New Roman" w:cs="Times New Roman"/>
          <w:sz w:val="24"/>
          <w:szCs w:val="24"/>
          <w:lang w:eastAsia="pl-PL"/>
        </w:rPr>
        <w:t xml:space="preserve"> - 10 Kopanka Pierwsza - 15 Kopanka Druga - 15 Karczowiska Górne - 68 Nowy Dwór Elbląski - 33 Oleśno - 84 Nogat - 34 Różany - 21 Szopy - 19 Rozgart - 35 Wiktorowo - 32 Wikrowo - 37 Gronowo Elbląskie – 431 Jegłownik - 361 Ilość gospodarstw domowych może wzrosnąć lub zmaleć w ciągu realizacji zamówienia w zależności od deklaracji jakie zostaną złożone przez właścicieli nieruchomości. 3)Ilość gospodarstw domowych zdeklarowanych do: -segregowania odpadów – 1358 (w tym w zabudowie jednorodzinnej 558 gospodarstw) Ilość gospodarstw domowych segregujących odpady może ulec zmianie w ciągu realizacji zamówienia. 4)Prognozowane ilości poszczególnych frakcji odpadów do odebrania i zagospodarowania przedstawiono w tabeli poniżej:</w:t>
      </w:r>
    </w:p>
    <w:p w:rsidR="002A0590" w:rsidRDefault="002A0590" w:rsidP="002A0590">
      <w:pPr>
        <w:tabs>
          <w:tab w:val="left" w:pos="2552"/>
          <w:tab w:val="left" w:pos="6804"/>
        </w:tabs>
        <w:spacing w:after="0" w:line="240" w:lineRule="auto"/>
        <w:ind w:left="-142"/>
        <w:jc w:val="both"/>
        <w:rPr>
          <w:rFonts w:ascii="Arial" w:eastAsia="Times New Roman" w:hAnsi="Arial" w:cs="Arial"/>
          <w:sz w:val="20"/>
          <w:szCs w:val="20"/>
          <w:lang w:eastAsia="pl-PL"/>
        </w:rPr>
      </w:pPr>
      <w:r w:rsidRPr="002A0590">
        <w:rPr>
          <w:rFonts w:ascii="Times New Roman" w:eastAsia="Times New Roman" w:hAnsi="Times New Roman" w:cs="Times New Roman"/>
          <w:sz w:val="24"/>
          <w:szCs w:val="24"/>
          <w:lang w:eastAsia="pl-PL"/>
        </w:rPr>
        <w:t xml:space="preserve"> </w:t>
      </w:r>
      <w:r w:rsidRPr="002A0590">
        <w:rPr>
          <w:rFonts w:ascii="Arial" w:eastAsia="Times New Roman" w:hAnsi="Arial" w:cs="Arial"/>
          <w:sz w:val="20"/>
          <w:szCs w:val="20"/>
          <w:lang w:eastAsia="pl-PL"/>
        </w:rPr>
        <w:t>Tabela1. Prognozowana liczba mieszkańców, nagromadzenie odpadów oraz ilości odpadów   wytwarzanych – przewidziana do odbierania i zagospodarowania [Mg]</w:t>
      </w:r>
    </w:p>
    <w:tbl>
      <w:tblPr>
        <w:tblpPr w:leftFromText="141" w:rightFromText="141" w:vertAnchor="text" w:horzAnchor="margin" w:tblpXSpec="center" w:tblpY="54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3"/>
        <w:gridCol w:w="1132"/>
        <w:gridCol w:w="1793"/>
        <w:gridCol w:w="1800"/>
        <w:gridCol w:w="1260"/>
      </w:tblGrid>
      <w:tr w:rsidR="002A0590" w:rsidRPr="002A0590" w:rsidTr="00DB2F72">
        <w:trPr>
          <w:trHeight w:val="250"/>
        </w:trPr>
        <w:tc>
          <w:tcPr>
            <w:tcW w:w="4383" w:type="dxa"/>
            <w:vMerge w:val="restart"/>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both"/>
              <w:rPr>
                <w:rFonts w:ascii="Arial" w:eastAsia="Times New Roman" w:hAnsi="Arial" w:cs="Arial"/>
                <w:color w:val="0070C0"/>
                <w:sz w:val="20"/>
                <w:szCs w:val="20"/>
                <w:lang w:eastAsia="pl-PL"/>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b/>
                <w:color w:val="0070C0"/>
                <w:sz w:val="20"/>
                <w:szCs w:val="20"/>
                <w:lang w:eastAsia="pl-PL"/>
              </w:rPr>
            </w:pPr>
            <w:r w:rsidRPr="002A0590">
              <w:rPr>
                <w:rFonts w:ascii="Arial" w:eastAsia="Times New Roman" w:hAnsi="Arial" w:cs="Arial"/>
                <w:b/>
                <w:sz w:val="20"/>
                <w:szCs w:val="20"/>
                <w:lang w:eastAsia="pl-PL"/>
              </w:rPr>
              <w:t>2018 rok</w:t>
            </w:r>
          </w:p>
        </w:tc>
        <w:tc>
          <w:tcPr>
            <w:tcW w:w="3593" w:type="dxa"/>
            <w:gridSpan w:val="2"/>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2019 rok</w:t>
            </w:r>
          </w:p>
        </w:tc>
        <w:tc>
          <w:tcPr>
            <w:tcW w:w="1260" w:type="dxa"/>
            <w:vMerge w:val="restart"/>
            <w:tcBorders>
              <w:top w:val="single" w:sz="4" w:space="0" w:color="auto"/>
              <w:left w:val="single" w:sz="4" w:space="0" w:color="auto"/>
              <w:bottom w:val="single" w:sz="4" w:space="0" w:color="auto"/>
              <w:right w:val="single" w:sz="4" w:space="0" w:color="auto"/>
            </w:tcBorders>
          </w:tcPr>
          <w:p w:rsidR="002A0590" w:rsidRPr="002A0590" w:rsidRDefault="002A0590" w:rsidP="002A0590">
            <w:pPr>
              <w:spacing w:after="0" w:line="240" w:lineRule="auto"/>
              <w:rPr>
                <w:rFonts w:ascii="Arial" w:eastAsia="Times New Roman" w:hAnsi="Arial" w:cs="Arial"/>
                <w:sz w:val="20"/>
                <w:szCs w:val="20"/>
                <w:lang w:eastAsia="pl-PL"/>
              </w:rPr>
            </w:pPr>
          </w:p>
          <w:p w:rsidR="002A0590" w:rsidRPr="002A0590" w:rsidRDefault="002A0590" w:rsidP="002A0590">
            <w:pPr>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2020 rok</w:t>
            </w:r>
          </w:p>
          <w:p w:rsidR="002A0590" w:rsidRPr="002A0590" w:rsidRDefault="002A0590" w:rsidP="002A0590">
            <w:pPr>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w:t>
            </w:r>
            <w:r w:rsidRPr="002A0590">
              <w:rPr>
                <w:rFonts w:ascii="Arial" w:eastAsia="Times New Roman" w:hAnsi="Arial" w:cs="Arial"/>
                <w:b/>
                <w:sz w:val="20"/>
                <w:szCs w:val="20"/>
                <w:u w:val="single"/>
                <w:lang w:eastAsia="pl-PL"/>
              </w:rPr>
              <w:t>szacunek</w:t>
            </w:r>
            <w:r w:rsidRPr="002A0590">
              <w:rPr>
                <w:rFonts w:ascii="Arial" w:eastAsia="Times New Roman" w:hAnsi="Arial" w:cs="Arial"/>
                <w:sz w:val="20"/>
                <w:szCs w:val="20"/>
                <w:lang w:eastAsia="pl-PL"/>
              </w:rPr>
              <w:t>)</w:t>
            </w:r>
          </w:p>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p>
        </w:tc>
      </w:tr>
      <w:tr w:rsidR="002A0590" w:rsidRPr="002A0590" w:rsidTr="00DB2F72">
        <w:trPr>
          <w:trHeight w:val="426"/>
        </w:trPr>
        <w:tc>
          <w:tcPr>
            <w:tcW w:w="4383" w:type="dxa"/>
            <w:vMerge/>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spacing w:after="0" w:line="240" w:lineRule="auto"/>
              <w:rPr>
                <w:rFonts w:ascii="Arial" w:eastAsia="Times New Roman" w:hAnsi="Arial" w:cs="Arial"/>
                <w:color w:val="0070C0"/>
                <w:sz w:val="20"/>
                <w:szCs w:val="20"/>
                <w:lang w:eastAsia="pl-PL"/>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spacing w:after="0" w:line="240" w:lineRule="auto"/>
              <w:rPr>
                <w:rFonts w:ascii="Arial" w:eastAsia="Times New Roman" w:hAnsi="Arial" w:cs="Arial"/>
                <w:b/>
                <w:color w:val="0070C0"/>
                <w:sz w:val="20"/>
                <w:szCs w:val="20"/>
                <w:lang w:eastAsia="pl-PL"/>
              </w:rPr>
            </w:pPr>
          </w:p>
        </w:tc>
        <w:tc>
          <w:tcPr>
            <w:tcW w:w="1793"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(od 01.01.2019r. do 30.10.209r)</w:t>
            </w:r>
          </w:p>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p>
        </w:tc>
        <w:tc>
          <w:tcPr>
            <w:tcW w:w="1800"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rPr>
                <w:rFonts w:ascii="Arial" w:eastAsia="Times New Roman" w:hAnsi="Arial" w:cs="Arial"/>
                <w:sz w:val="20"/>
                <w:szCs w:val="20"/>
                <w:lang w:eastAsia="pl-PL"/>
              </w:rPr>
            </w:pPr>
            <w:r w:rsidRPr="002A0590">
              <w:rPr>
                <w:rFonts w:ascii="Arial" w:eastAsia="Times New Roman" w:hAnsi="Arial" w:cs="Arial"/>
                <w:sz w:val="20"/>
                <w:szCs w:val="20"/>
                <w:lang w:eastAsia="pl-PL"/>
              </w:rPr>
              <w:t>(od 01.11.2019r. do 31.12.2019r.)</w:t>
            </w:r>
          </w:p>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w:t>
            </w:r>
            <w:r w:rsidRPr="002A0590">
              <w:rPr>
                <w:rFonts w:ascii="Arial" w:eastAsia="Times New Roman" w:hAnsi="Arial" w:cs="Arial"/>
                <w:b/>
                <w:sz w:val="20"/>
                <w:szCs w:val="20"/>
                <w:lang w:eastAsia="pl-PL"/>
              </w:rPr>
              <w:t>szacunek</w:t>
            </w:r>
            <w:r w:rsidRPr="002A0590">
              <w:rPr>
                <w:rFonts w:ascii="Arial" w:eastAsia="Times New Roman" w:hAnsi="Arial" w:cs="Arial"/>
                <w:sz w:val="20"/>
                <w:szCs w:val="20"/>
                <w:lang w:eastAsia="pl-PL"/>
              </w:rPr>
              <w:t>)</w:t>
            </w:r>
          </w:p>
        </w:tc>
        <w:tc>
          <w:tcPr>
            <w:tcW w:w="1260" w:type="dxa"/>
            <w:vMerge/>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spacing w:after="0" w:line="240" w:lineRule="auto"/>
              <w:rPr>
                <w:rFonts w:ascii="Arial" w:eastAsia="Times New Roman" w:hAnsi="Arial" w:cs="Arial"/>
                <w:sz w:val="20"/>
                <w:szCs w:val="20"/>
                <w:lang w:eastAsia="pl-PL"/>
              </w:rPr>
            </w:pPr>
          </w:p>
        </w:tc>
      </w:tr>
      <w:tr w:rsidR="002A0590" w:rsidRPr="002A0590" w:rsidTr="00DB2F72">
        <w:trPr>
          <w:trHeight w:val="374"/>
        </w:trPr>
        <w:tc>
          <w:tcPr>
            <w:tcW w:w="10368" w:type="dxa"/>
            <w:gridSpan w:val="5"/>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Główne dane- do przedmiotu zamówienia – nieruchomości zamieszkałe</w:t>
            </w:r>
          </w:p>
        </w:tc>
      </w:tr>
      <w:tr w:rsidR="002A0590" w:rsidRPr="002A0590" w:rsidTr="00DB2F72">
        <w:tc>
          <w:tcPr>
            <w:tcW w:w="4383"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rPr>
                <w:rFonts w:ascii="Arial" w:eastAsia="Times New Roman" w:hAnsi="Arial" w:cs="Arial"/>
                <w:sz w:val="20"/>
                <w:szCs w:val="20"/>
                <w:lang w:eastAsia="pl-PL"/>
              </w:rPr>
            </w:pPr>
            <w:r w:rsidRPr="002A0590">
              <w:rPr>
                <w:rFonts w:ascii="Arial" w:eastAsia="Times New Roman" w:hAnsi="Arial" w:cs="Arial"/>
                <w:sz w:val="20"/>
                <w:szCs w:val="20"/>
                <w:lang w:eastAsia="pl-PL"/>
              </w:rPr>
              <w:t>Liczba mieszkańców (wg meldunku)</w:t>
            </w:r>
          </w:p>
        </w:tc>
        <w:tc>
          <w:tcPr>
            <w:tcW w:w="1132"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5 025</w:t>
            </w:r>
          </w:p>
        </w:tc>
        <w:tc>
          <w:tcPr>
            <w:tcW w:w="1793"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5 045</w:t>
            </w:r>
          </w:p>
        </w:tc>
        <w:tc>
          <w:tcPr>
            <w:tcW w:w="1800"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5 045</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2A0590" w:rsidRPr="002A0590" w:rsidRDefault="002A0590" w:rsidP="002A0590">
            <w:pPr>
              <w:tabs>
                <w:tab w:val="left" w:pos="2552"/>
                <w:tab w:val="left" w:pos="6804"/>
              </w:tabs>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5 040</w:t>
            </w:r>
          </w:p>
        </w:tc>
      </w:tr>
      <w:tr w:rsidR="002A0590" w:rsidRPr="002A0590" w:rsidTr="00DB2F72">
        <w:tc>
          <w:tcPr>
            <w:tcW w:w="4383"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both"/>
              <w:rPr>
                <w:rFonts w:ascii="Arial" w:eastAsia="Times New Roman" w:hAnsi="Arial" w:cs="Arial"/>
                <w:sz w:val="20"/>
                <w:szCs w:val="20"/>
                <w:lang w:eastAsia="pl-PL"/>
              </w:rPr>
            </w:pPr>
            <w:r w:rsidRPr="002A0590">
              <w:rPr>
                <w:rFonts w:ascii="Arial" w:eastAsia="Times New Roman" w:hAnsi="Arial" w:cs="Arial"/>
                <w:sz w:val="20"/>
                <w:szCs w:val="20"/>
                <w:lang w:eastAsia="pl-PL"/>
              </w:rPr>
              <w:t>Nagromadzenie (wszystkie odpady) Mg/os/rok</w:t>
            </w:r>
          </w:p>
        </w:tc>
        <w:tc>
          <w:tcPr>
            <w:tcW w:w="1132"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0,21</w:t>
            </w:r>
          </w:p>
        </w:tc>
        <w:tc>
          <w:tcPr>
            <w:tcW w:w="1793"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0,16</w:t>
            </w:r>
          </w:p>
        </w:tc>
        <w:tc>
          <w:tcPr>
            <w:tcW w:w="1800"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0.05</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2A0590" w:rsidRPr="002A0590" w:rsidRDefault="002A0590" w:rsidP="002A0590">
            <w:pPr>
              <w:tabs>
                <w:tab w:val="left" w:pos="2552"/>
                <w:tab w:val="left" w:pos="6804"/>
              </w:tabs>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0,21</w:t>
            </w:r>
          </w:p>
        </w:tc>
      </w:tr>
      <w:tr w:rsidR="002A0590" w:rsidRPr="002A0590" w:rsidTr="00DB2F72">
        <w:tc>
          <w:tcPr>
            <w:tcW w:w="4383"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both"/>
              <w:rPr>
                <w:rFonts w:ascii="Arial" w:eastAsia="Times New Roman" w:hAnsi="Arial" w:cs="Arial"/>
                <w:sz w:val="20"/>
                <w:szCs w:val="20"/>
                <w:lang w:eastAsia="pl-PL"/>
              </w:rPr>
            </w:pPr>
            <w:r w:rsidRPr="002A0590">
              <w:rPr>
                <w:rFonts w:ascii="Arial" w:eastAsia="Times New Roman" w:hAnsi="Arial" w:cs="Arial"/>
                <w:sz w:val="20"/>
                <w:szCs w:val="20"/>
                <w:lang w:eastAsia="pl-PL"/>
              </w:rPr>
              <w:t>Ilość odpadów komunalnych Mg/rok w tym:</w:t>
            </w:r>
          </w:p>
        </w:tc>
        <w:tc>
          <w:tcPr>
            <w:tcW w:w="1132"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969,41</w:t>
            </w:r>
          </w:p>
        </w:tc>
        <w:tc>
          <w:tcPr>
            <w:tcW w:w="1793"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923,72</w:t>
            </w:r>
          </w:p>
        </w:tc>
        <w:tc>
          <w:tcPr>
            <w:tcW w:w="1800"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186,10</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2A0590" w:rsidRPr="002A0590" w:rsidRDefault="002A0590" w:rsidP="002A0590">
            <w:pPr>
              <w:tabs>
                <w:tab w:val="left" w:pos="2552"/>
                <w:tab w:val="left" w:pos="6804"/>
              </w:tabs>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950,54</w:t>
            </w:r>
          </w:p>
        </w:tc>
      </w:tr>
      <w:tr w:rsidR="002A0590" w:rsidRPr="002A0590" w:rsidTr="00DB2F72">
        <w:tc>
          <w:tcPr>
            <w:tcW w:w="4383"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both"/>
              <w:rPr>
                <w:rFonts w:ascii="Arial" w:eastAsia="Times New Roman" w:hAnsi="Arial" w:cs="Arial"/>
                <w:sz w:val="20"/>
                <w:szCs w:val="20"/>
                <w:lang w:eastAsia="pl-PL"/>
              </w:rPr>
            </w:pPr>
            <w:r w:rsidRPr="002A0590">
              <w:rPr>
                <w:rFonts w:ascii="Arial" w:eastAsia="Times New Roman" w:hAnsi="Arial" w:cs="Arial"/>
                <w:sz w:val="20"/>
                <w:szCs w:val="20"/>
                <w:lang w:eastAsia="pl-PL"/>
              </w:rPr>
              <w:t>Ilość odpadów komunalnych zmieszanych Mg/rok</w:t>
            </w:r>
          </w:p>
        </w:tc>
        <w:tc>
          <w:tcPr>
            <w:tcW w:w="1132"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738,32</w:t>
            </w:r>
          </w:p>
        </w:tc>
        <w:tc>
          <w:tcPr>
            <w:tcW w:w="1793"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693,10</w:t>
            </w:r>
          </w:p>
        </w:tc>
        <w:tc>
          <w:tcPr>
            <w:tcW w:w="1800"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138,62</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2A0590" w:rsidRPr="002A0590" w:rsidRDefault="002A0590" w:rsidP="002A0590">
            <w:pPr>
              <w:tabs>
                <w:tab w:val="left" w:pos="2552"/>
                <w:tab w:val="left" w:pos="6804"/>
              </w:tabs>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706,96</w:t>
            </w:r>
          </w:p>
        </w:tc>
      </w:tr>
      <w:tr w:rsidR="002A0590" w:rsidRPr="002A0590" w:rsidTr="00DB2F72">
        <w:tc>
          <w:tcPr>
            <w:tcW w:w="4383"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both"/>
              <w:rPr>
                <w:rFonts w:ascii="Arial" w:eastAsia="Times New Roman" w:hAnsi="Arial" w:cs="Arial"/>
                <w:sz w:val="20"/>
                <w:szCs w:val="20"/>
                <w:lang w:eastAsia="pl-PL"/>
              </w:rPr>
            </w:pPr>
            <w:r w:rsidRPr="002A0590">
              <w:rPr>
                <w:rFonts w:ascii="Arial" w:eastAsia="Times New Roman" w:hAnsi="Arial" w:cs="Arial"/>
                <w:sz w:val="20"/>
                <w:szCs w:val="20"/>
                <w:lang w:eastAsia="pl-PL"/>
              </w:rPr>
              <w:t>Ilość odpadów selektywnie zebranych Mg/rok</w:t>
            </w:r>
          </w:p>
        </w:tc>
        <w:tc>
          <w:tcPr>
            <w:tcW w:w="1132"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231,09</w:t>
            </w:r>
          </w:p>
        </w:tc>
        <w:tc>
          <w:tcPr>
            <w:tcW w:w="1793"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230,62</w:t>
            </w:r>
          </w:p>
        </w:tc>
        <w:tc>
          <w:tcPr>
            <w:tcW w:w="1800"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47,48</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2A0590" w:rsidRPr="002A0590" w:rsidRDefault="002A0590" w:rsidP="002A0590">
            <w:pPr>
              <w:tabs>
                <w:tab w:val="left" w:pos="2552"/>
                <w:tab w:val="left" w:pos="6804"/>
              </w:tabs>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243,58</w:t>
            </w:r>
          </w:p>
        </w:tc>
      </w:tr>
      <w:tr w:rsidR="002A0590" w:rsidRPr="002A0590" w:rsidTr="00DB2F72">
        <w:tc>
          <w:tcPr>
            <w:tcW w:w="4383"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both"/>
              <w:rPr>
                <w:rFonts w:ascii="Arial" w:eastAsia="Times New Roman" w:hAnsi="Arial" w:cs="Arial"/>
                <w:sz w:val="20"/>
                <w:szCs w:val="20"/>
                <w:lang w:eastAsia="pl-PL"/>
              </w:rPr>
            </w:pPr>
            <w:r w:rsidRPr="002A0590">
              <w:rPr>
                <w:rFonts w:ascii="Arial" w:eastAsia="Times New Roman" w:hAnsi="Arial" w:cs="Arial"/>
                <w:sz w:val="20"/>
                <w:szCs w:val="20"/>
                <w:lang w:eastAsia="pl-PL"/>
              </w:rPr>
              <w:t xml:space="preserve">                 - papier Mg/rok</w:t>
            </w:r>
          </w:p>
        </w:tc>
        <w:tc>
          <w:tcPr>
            <w:tcW w:w="1132"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16,49</w:t>
            </w:r>
          </w:p>
        </w:tc>
        <w:tc>
          <w:tcPr>
            <w:tcW w:w="1793"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10,64</w:t>
            </w:r>
          </w:p>
        </w:tc>
        <w:tc>
          <w:tcPr>
            <w:tcW w:w="1800"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2,12</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2A0590" w:rsidRPr="002A0590" w:rsidRDefault="002A0590" w:rsidP="002A0590">
            <w:pPr>
              <w:tabs>
                <w:tab w:val="left" w:pos="2552"/>
                <w:tab w:val="left" w:pos="6804"/>
              </w:tabs>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13,78</w:t>
            </w:r>
          </w:p>
        </w:tc>
      </w:tr>
      <w:tr w:rsidR="002A0590" w:rsidRPr="002A0590" w:rsidTr="00DB2F72">
        <w:tc>
          <w:tcPr>
            <w:tcW w:w="4383"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both"/>
              <w:rPr>
                <w:rFonts w:ascii="Arial" w:eastAsia="Times New Roman" w:hAnsi="Arial" w:cs="Arial"/>
                <w:sz w:val="20"/>
                <w:szCs w:val="20"/>
                <w:lang w:eastAsia="pl-PL"/>
              </w:rPr>
            </w:pPr>
            <w:r w:rsidRPr="002A0590">
              <w:rPr>
                <w:rFonts w:ascii="Arial" w:eastAsia="Times New Roman" w:hAnsi="Arial" w:cs="Arial"/>
                <w:sz w:val="20"/>
                <w:szCs w:val="20"/>
                <w:lang w:eastAsia="pl-PL"/>
              </w:rPr>
              <w:t xml:space="preserve">                 - szkło Mg/rok</w:t>
            </w:r>
          </w:p>
        </w:tc>
        <w:tc>
          <w:tcPr>
            <w:tcW w:w="1132"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49,35</w:t>
            </w:r>
          </w:p>
        </w:tc>
        <w:tc>
          <w:tcPr>
            <w:tcW w:w="1793"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44,99</w:t>
            </w:r>
          </w:p>
        </w:tc>
        <w:tc>
          <w:tcPr>
            <w:tcW w:w="1800"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8,99</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2A0590" w:rsidRPr="002A0590" w:rsidRDefault="002A0590" w:rsidP="002A0590">
            <w:pPr>
              <w:tabs>
                <w:tab w:val="left" w:pos="2552"/>
                <w:tab w:val="left" w:pos="6804"/>
              </w:tabs>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56,67</w:t>
            </w:r>
          </w:p>
        </w:tc>
      </w:tr>
      <w:tr w:rsidR="002A0590" w:rsidRPr="002A0590" w:rsidTr="00DB2F72">
        <w:tc>
          <w:tcPr>
            <w:tcW w:w="4383"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ind w:left="1027" w:hanging="1027"/>
              <w:jc w:val="both"/>
              <w:rPr>
                <w:rFonts w:ascii="Arial" w:eastAsia="Times New Roman" w:hAnsi="Arial" w:cs="Arial"/>
                <w:sz w:val="20"/>
                <w:szCs w:val="20"/>
                <w:lang w:eastAsia="pl-PL"/>
              </w:rPr>
            </w:pPr>
            <w:r w:rsidRPr="002A0590">
              <w:rPr>
                <w:rFonts w:ascii="Arial" w:eastAsia="Times New Roman" w:hAnsi="Arial" w:cs="Arial"/>
                <w:sz w:val="20"/>
                <w:szCs w:val="20"/>
                <w:lang w:eastAsia="pl-PL"/>
              </w:rPr>
              <w:t xml:space="preserve">                 -tworzywa, metale, opakowania  wielomateriałowe Mg/rok</w:t>
            </w:r>
          </w:p>
        </w:tc>
        <w:tc>
          <w:tcPr>
            <w:tcW w:w="1132"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61,84</w:t>
            </w:r>
          </w:p>
        </w:tc>
        <w:tc>
          <w:tcPr>
            <w:tcW w:w="1793"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63,26</w:t>
            </w:r>
          </w:p>
        </w:tc>
        <w:tc>
          <w:tcPr>
            <w:tcW w:w="1800"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12,65</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2A0590" w:rsidRPr="002A0590" w:rsidRDefault="002A0590" w:rsidP="002A0590">
            <w:pPr>
              <w:tabs>
                <w:tab w:val="left" w:pos="2552"/>
                <w:tab w:val="left" w:pos="6804"/>
              </w:tabs>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81,98</w:t>
            </w:r>
          </w:p>
        </w:tc>
      </w:tr>
      <w:tr w:rsidR="002A0590" w:rsidRPr="002A0590" w:rsidTr="00DB2F72">
        <w:trPr>
          <w:trHeight w:val="651"/>
        </w:trPr>
        <w:tc>
          <w:tcPr>
            <w:tcW w:w="4383"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both"/>
              <w:rPr>
                <w:rFonts w:ascii="Arial" w:eastAsia="Times New Roman" w:hAnsi="Arial" w:cs="Arial"/>
                <w:sz w:val="20"/>
                <w:szCs w:val="20"/>
                <w:lang w:eastAsia="pl-PL"/>
              </w:rPr>
            </w:pPr>
            <w:r w:rsidRPr="002A0590">
              <w:rPr>
                <w:rFonts w:ascii="Arial" w:eastAsia="Times New Roman" w:hAnsi="Arial" w:cs="Arial"/>
                <w:sz w:val="20"/>
                <w:szCs w:val="20"/>
                <w:lang w:eastAsia="pl-PL"/>
              </w:rPr>
              <w:t>ilość odpadów wielkogabarytowych Mg/rok</w:t>
            </w:r>
          </w:p>
        </w:tc>
        <w:tc>
          <w:tcPr>
            <w:tcW w:w="1132"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13,76</w:t>
            </w:r>
          </w:p>
        </w:tc>
        <w:tc>
          <w:tcPr>
            <w:tcW w:w="1793"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10,32</w:t>
            </w:r>
          </w:p>
        </w:tc>
        <w:tc>
          <w:tcPr>
            <w:tcW w:w="1800"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3,44</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2A0590" w:rsidRPr="002A0590" w:rsidRDefault="002A0590" w:rsidP="002A0590">
            <w:pPr>
              <w:tabs>
                <w:tab w:val="left" w:pos="2552"/>
                <w:tab w:val="left" w:pos="6804"/>
              </w:tabs>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13,76</w:t>
            </w:r>
          </w:p>
        </w:tc>
      </w:tr>
      <w:tr w:rsidR="002A0590" w:rsidRPr="002A0590" w:rsidTr="00DB2F72">
        <w:trPr>
          <w:trHeight w:val="262"/>
        </w:trPr>
        <w:tc>
          <w:tcPr>
            <w:tcW w:w="4383"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both"/>
              <w:rPr>
                <w:rFonts w:ascii="Arial" w:eastAsia="Times New Roman" w:hAnsi="Arial" w:cs="Arial"/>
                <w:sz w:val="20"/>
                <w:szCs w:val="20"/>
                <w:lang w:eastAsia="pl-PL"/>
              </w:rPr>
            </w:pPr>
            <w:r w:rsidRPr="002A0590">
              <w:rPr>
                <w:rFonts w:ascii="Arial" w:eastAsia="Times New Roman" w:hAnsi="Arial" w:cs="Arial"/>
                <w:sz w:val="20"/>
                <w:szCs w:val="20"/>
                <w:lang w:eastAsia="pl-PL"/>
              </w:rPr>
              <w:t>ilość odpadów ulegających biodegradacji</w:t>
            </w:r>
          </w:p>
        </w:tc>
        <w:tc>
          <w:tcPr>
            <w:tcW w:w="1132"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72,13</w:t>
            </w:r>
          </w:p>
        </w:tc>
        <w:tc>
          <w:tcPr>
            <w:tcW w:w="1793"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92,35</w:t>
            </w:r>
          </w:p>
        </w:tc>
        <w:tc>
          <w:tcPr>
            <w:tcW w:w="1800"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18,47</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2A0590" w:rsidRPr="002A0590" w:rsidRDefault="002A0590" w:rsidP="002A0590">
            <w:pPr>
              <w:tabs>
                <w:tab w:val="left" w:pos="2552"/>
                <w:tab w:val="left" w:pos="6804"/>
              </w:tabs>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66,52</w:t>
            </w:r>
          </w:p>
        </w:tc>
      </w:tr>
      <w:tr w:rsidR="002A0590" w:rsidRPr="002A0590" w:rsidTr="00DB2F72">
        <w:trPr>
          <w:trHeight w:val="298"/>
        </w:trPr>
        <w:tc>
          <w:tcPr>
            <w:tcW w:w="4383" w:type="dxa"/>
            <w:tcBorders>
              <w:top w:val="single" w:sz="4" w:space="0" w:color="auto"/>
              <w:left w:val="single" w:sz="4" w:space="0" w:color="auto"/>
              <w:bottom w:val="single" w:sz="4" w:space="0" w:color="auto"/>
              <w:right w:val="single" w:sz="4" w:space="0" w:color="auto"/>
            </w:tcBorders>
          </w:tcPr>
          <w:p w:rsidR="002A0590" w:rsidRPr="002A0590" w:rsidRDefault="002A0590" w:rsidP="002A0590">
            <w:pPr>
              <w:tabs>
                <w:tab w:val="left" w:pos="2552"/>
                <w:tab w:val="left" w:pos="6804"/>
              </w:tabs>
              <w:spacing w:after="0" w:line="240" w:lineRule="auto"/>
              <w:jc w:val="both"/>
              <w:rPr>
                <w:rFonts w:ascii="Arial" w:eastAsia="Times New Roman" w:hAnsi="Arial" w:cs="Arial"/>
                <w:sz w:val="20"/>
                <w:szCs w:val="20"/>
                <w:lang w:eastAsia="pl-PL"/>
              </w:rPr>
            </w:pPr>
            <w:r w:rsidRPr="002A0590">
              <w:rPr>
                <w:rFonts w:ascii="Arial" w:eastAsia="Times New Roman" w:hAnsi="Arial" w:cs="Arial"/>
                <w:sz w:val="20"/>
                <w:szCs w:val="20"/>
                <w:lang w:eastAsia="pl-PL"/>
              </w:rPr>
              <w:t>ilość odpadów (poremontowych) budowlanych i rozbiórkowych</w:t>
            </w:r>
          </w:p>
        </w:tc>
        <w:tc>
          <w:tcPr>
            <w:tcW w:w="1132"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17,52</w:t>
            </w:r>
          </w:p>
        </w:tc>
        <w:tc>
          <w:tcPr>
            <w:tcW w:w="1793"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9,06</w:t>
            </w:r>
          </w:p>
        </w:tc>
        <w:tc>
          <w:tcPr>
            <w:tcW w:w="1800" w:type="dxa"/>
            <w:tcBorders>
              <w:top w:val="single" w:sz="4" w:space="0" w:color="auto"/>
              <w:left w:val="single" w:sz="4" w:space="0" w:color="auto"/>
              <w:bottom w:val="single" w:sz="4" w:space="0" w:color="auto"/>
              <w:right w:val="single" w:sz="4" w:space="0" w:color="auto"/>
            </w:tcBorders>
            <w:vAlign w:val="center"/>
          </w:tcPr>
          <w:p w:rsidR="002A0590" w:rsidRPr="002A0590" w:rsidRDefault="002A0590" w:rsidP="002A0590">
            <w:pPr>
              <w:tabs>
                <w:tab w:val="left" w:pos="2552"/>
                <w:tab w:val="left" w:pos="6804"/>
              </w:tabs>
              <w:spacing w:after="0" w:line="240" w:lineRule="auto"/>
              <w:jc w:val="center"/>
              <w:rPr>
                <w:rFonts w:ascii="Arial" w:eastAsia="Times New Roman" w:hAnsi="Arial" w:cs="Arial"/>
                <w:sz w:val="20"/>
                <w:szCs w:val="20"/>
                <w:lang w:eastAsia="pl-PL"/>
              </w:rPr>
            </w:pPr>
            <w:r w:rsidRPr="002A0590">
              <w:rPr>
                <w:rFonts w:ascii="Arial" w:eastAsia="Times New Roman" w:hAnsi="Arial" w:cs="Arial"/>
                <w:sz w:val="20"/>
                <w:szCs w:val="20"/>
                <w:lang w:eastAsia="pl-PL"/>
              </w:rPr>
              <w:t>1,81</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2A0590" w:rsidRPr="002A0590" w:rsidRDefault="002A0590" w:rsidP="002A0590">
            <w:pPr>
              <w:tabs>
                <w:tab w:val="left" w:pos="2552"/>
                <w:tab w:val="left" w:pos="6804"/>
              </w:tabs>
              <w:spacing w:after="0" w:line="240" w:lineRule="auto"/>
              <w:jc w:val="center"/>
              <w:rPr>
                <w:rFonts w:ascii="Arial" w:eastAsia="Times New Roman" w:hAnsi="Arial" w:cs="Arial"/>
                <w:b/>
                <w:sz w:val="20"/>
                <w:szCs w:val="20"/>
                <w:lang w:eastAsia="pl-PL"/>
              </w:rPr>
            </w:pPr>
            <w:r w:rsidRPr="002A0590">
              <w:rPr>
                <w:rFonts w:ascii="Arial" w:eastAsia="Times New Roman" w:hAnsi="Arial" w:cs="Arial"/>
                <w:b/>
                <w:sz w:val="20"/>
                <w:szCs w:val="20"/>
                <w:lang w:eastAsia="pl-PL"/>
              </w:rPr>
              <w:t>10,87</w:t>
            </w:r>
          </w:p>
        </w:tc>
      </w:tr>
    </w:tbl>
    <w:p w:rsidR="002A0590" w:rsidRPr="002A0590" w:rsidRDefault="002A0590" w:rsidP="00697299">
      <w:pPr>
        <w:tabs>
          <w:tab w:val="left" w:pos="2552"/>
          <w:tab w:val="left" w:pos="6804"/>
        </w:tabs>
        <w:spacing w:after="0" w:line="240" w:lineRule="auto"/>
        <w:jc w:val="both"/>
        <w:rPr>
          <w:rFonts w:ascii="Arial" w:eastAsia="Times New Roman" w:hAnsi="Arial" w:cs="Arial"/>
          <w:sz w:val="20"/>
          <w:szCs w:val="20"/>
          <w:lang w:eastAsia="pl-PL"/>
        </w:rPr>
      </w:pPr>
    </w:p>
    <w:p w:rsidR="002A0590" w:rsidRPr="002A0590" w:rsidRDefault="002A0590" w:rsidP="002A0590">
      <w:pPr>
        <w:spacing w:after="0" w:line="240" w:lineRule="auto"/>
        <w:rPr>
          <w:rFonts w:ascii="Times New Roman" w:eastAsia="Times New Roman" w:hAnsi="Times New Roman" w:cs="Times New Roman"/>
          <w:sz w:val="24"/>
          <w:szCs w:val="24"/>
          <w:lang w:eastAsia="pl-PL"/>
        </w:rPr>
      </w:pPr>
      <w:bookmarkStart w:id="0" w:name="_GoBack"/>
      <w:bookmarkEnd w:id="0"/>
      <w:r w:rsidRPr="002A0590">
        <w:rPr>
          <w:rFonts w:ascii="Times New Roman" w:eastAsia="Times New Roman" w:hAnsi="Times New Roman" w:cs="Times New Roman"/>
          <w:sz w:val="24"/>
          <w:szCs w:val="24"/>
          <w:lang w:eastAsia="pl-PL"/>
        </w:rPr>
        <w:lastRenderedPageBreak/>
        <w:t xml:space="preserve"> 5)Wykonawca zobowiązany jest do odbioru każdej ilości odpadów komunalnych powstałych na wszystkich nieruchomościach, na których zamieszkują mieszkańcy, położonych na terenie Gminy Gronowo Elbląskie, dlatego też w celu skalkulowania właściwej ceny ofertowej wykorzystując swoje doświadczenie i profesjonalizm powinien uwzględnić wszelkie okoliczności mające wpływ na rzeczywistą wytwarzaną i przeznaczoną do obioru ilość odpadów komunalnych m.in.: - zmianę ilości mieszkańców, - zmianę ilości nieruchomości, na których zamieszkują mieszkańcy, - zmianę dotyczącą deklarowanego przez właściciela nieruchomości sposobu zbierania odpadów.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przez Wykonawcę lub Podwykonawcę na podstawie umowy o pracę osób wykonujących wskazane poniżej czynności w zakresie realizacji zamówienia, których wykonanie polega na wykonywaniu pracy w sposób określony w art. 22 § 1 ustawy z dnia 26 czerwca 1974 r. kodeks pracy: a)kierowców pojazdów służących do wykonania usługi, b)ładowaczy. przez cały okres wykonywania tych czynności w ramach zamówienia. 9.Zamawiający informuje, że nie przewiduje udzielenia zaliczek na poczet wykonania zamówienia.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II.5) Główny kod CPV: </w:t>
      </w:r>
      <w:r w:rsidRPr="002A0590">
        <w:rPr>
          <w:rFonts w:ascii="Times New Roman" w:eastAsia="Times New Roman" w:hAnsi="Times New Roman" w:cs="Times New Roman"/>
          <w:sz w:val="24"/>
          <w:szCs w:val="24"/>
          <w:lang w:eastAsia="pl-PL"/>
        </w:rPr>
        <w:t xml:space="preserve">90500000-2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Dodatkowe kody CPV:</w:t>
      </w:r>
      <w:r w:rsidRPr="002A059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2A0590" w:rsidRPr="002A0590" w:rsidTr="002A0590">
        <w:tc>
          <w:tcPr>
            <w:tcW w:w="0" w:type="auto"/>
            <w:tcBorders>
              <w:top w:val="single" w:sz="6" w:space="0" w:color="000000"/>
              <w:left w:val="single" w:sz="6" w:space="0" w:color="000000"/>
              <w:bottom w:val="single" w:sz="6" w:space="0" w:color="000000"/>
              <w:right w:val="single" w:sz="6" w:space="0" w:color="000000"/>
            </w:tcBorders>
            <w:vAlign w:val="center"/>
            <w:hideMark/>
          </w:tcPr>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Kod CPV</w:t>
            </w:r>
          </w:p>
        </w:tc>
      </w:tr>
      <w:tr w:rsidR="002A0590" w:rsidRPr="002A0590" w:rsidTr="002A0590">
        <w:tc>
          <w:tcPr>
            <w:tcW w:w="0" w:type="auto"/>
            <w:tcBorders>
              <w:top w:val="single" w:sz="6" w:space="0" w:color="000000"/>
              <w:left w:val="single" w:sz="6" w:space="0" w:color="000000"/>
              <w:bottom w:val="single" w:sz="6" w:space="0" w:color="000000"/>
              <w:right w:val="single" w:sz="6" w:space="0" w:color="000000"/>
            </w:tcBorders>
            <w:vAlign w:val="center"/>
            <w:hideMark/>
          </w:tcPr>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90513100-7</w:t>
            </w:r>
          </w:p>
        </w:tc>
      </w:tr>
      <w:tr w:rsidR="002A0590" w:rsidRPr="002A0590" w:rsidTr="002A0590">
        <w:tc>
          <w:tcPr>
            <w:tcW w:w="0" w:type="auto"/>
            <w:tcBorders>
              <w:top w:val="single" w:sz="6" w:space="0" w:color="000000"/>
              <w:left w:val="single" w:sz="6" w:space="0" w:color="000000"/>
              <w:bottom w:val="single" w:sz="6" w:space="0" w:color="000000"/>
              <w:right w:val="single" w:sz="6" w:space="0" w:color="000000"/>
            </w:tcBorders>
            <w:vAlign w:val="center"/>
            <w:hideMark/>
          </w:tcPr>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90512000-9</w:t>
            </w:r>
          </w:p>
        </w:tc>
      </w:tr>
      <w:tr w:rsidR="002A0590" w:rsidRPr="002A0590" w:rsidTr="002A0590">
        <w:tc>
          <w:tcPr>
            <w:tcW w:w="0" w:type="auto"/>
            <w:tcBorders>
              <w:top w:val="single" w:sz="6" w:space="0" w:color="000000"/>
              <w:left w:val="single" w:sz="6" w:space="0" w:color="000000"/>
              <w:bottom w:val="single" w:sz="6" w:space="0" w:color="000000"/>
              <w:right w:val="single" w:sz="6" w:space="0" w:color="000000"/>
            </w:tcBorders>
            <w:vAlign w:val="center"/>
            <w:hideMark/>
          </w:tcPr>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90514000-3</w:t>
            </w:r>
          </w:p>
        </w:tc>
      </w:tr>
    </w:tbl>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II.6) Całkowita wartość zamówienia </w:t>
      </w:r>
      <w:r w:rsidRPr="002A0590">
        <w:rPr>
          <w:rFonts w:ascii="Times New Roman" w:eastAsia="Times New Roman" w:hAnsi="Times New Roman" w:cs="Times New Roman"/>
          <w:i/>
          <w:iCs/>
          <w:sz w:val="24"/>
          <w:szCs w:val="24"/>
          <w:lang w:eastAsia="pl-PL"/>
        </w:rPr>
        <w:t>(jeżeli zamawiający podaje informacje o wartości zamówienia)</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t xml:space="preserve">Wartość bez VAT: </w:t>
      </w:r>
      <w:r w:rsidRPr="002A0590">
        <w:rPr>
          <w:rFonts w:ascii="Times New Roman" w:eastAsia="Times New Roman" w:hAnsi="Times New Roman" w:cs="Times New Roman"/>
          <w:sz w:val="24"/>
          <w:szCs w:val="24"/>
          <w:lang w:eastAsia="pl-PL"/>
        </w:rPr>
        <w:br/>
        <w:t xml:space="preserve">Waluta: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2A0590">
        <w:rPr>
          <w:rFonts w:ascii="Times New Roman" w:eastAsia="Times New Roman" w:hAnsi="Times New Roman" w:cs="Times New Roman"/>
          <w:b/>
          <w:bCs/>
          <w:sz w:val="24"/>
          <w:szCs w:val="24"/>
          <w:lang w:eastAsia="pl-PL"/>
        </w:rPr>
        <w:t>Pzp</w:t>
      </w:r>
      <w:proofErr w:type="spellEnd"/>
      <w:r w:rsidRPr="002A0590">
        <w:rPr>
          <w:rFonts w:ascii="Times New Roman" w:eastAsia="Times New Roman" w:hAnsi="Times New Roman" w:cs="Times New Roman"/>
          <w:b/>
          <w:bCs/>
          <w:sz w:val="24"/>
          <w:szCs w:val="24"/>
          <w:lang w:eastAsia="pl-PL"/>
        </w:rPr>
        <w:t xml:space="preserve">: </w:t>
      </w: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2A0590">
        <w:rPr>
          <w:rFonts w:ascii="Times New Roman" w:eastAsia="Times New Roman" w:hAnsi="Times New Roman" w:cs="Times New Roman"/>
          <w:sz w:val="24"/>
          <w:szCs w:val="24"/>
          <w:lang w:eastAsia="pl-PL"/>
        </w:rPr>
        <w:t>Pzp</w:t>
      </w:r>
      <w:proofErr w:type="spellEnd"/>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t>miesiącach:   </w:t>
      </w:r>
      <w:r w:rsidRPr="002A0590">
        <w:rPr>
          <w:rFonts w:ascii="Times New Roman" w:eastAsia="Times New Roman" w:hAnsi="Times New Roman" w:cs="Times New Roman"/>
          <w:i/>
          <w:iCs/>
          <w:sz w:val="24"/>
          <w:szCs w:val="24"/>
          <w:lang w:eastAsia="pl-PL"/>
        </w:rPr>
        <w:t xml:space="preserve"> lub </w:t>
      </w:r>
      <w:r w:rsidRPr="002A0590">
        <w:rPr>
          <w:rFonts w:ascii="Times New Roman" w:eastAsia="Times New Roman" w:hAnsi="Times New Roman" w:cs="Times New Roman"/>
          <w:b/>
          <w:bCs/>
          <w:sz w:val="24"/>
          <w:szCs w:val="24"/>
          <w:lang w:eastAsia="pl-PL"/>
        </w:rPr>
        <w:t>dniach:</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i/>
          <w:iCs/>
          <w:sz w:val="24"/>
          <w:szCs w:val="24"/>
          <w:lang w:eastAsia="pl-PL"/>
        </w:rPr>
        <w:t>lub</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data rozpoczęcia: </w:t>
      </w:r>
      <w:r w:rsidRPr="002A0590">
        <w:rPr>
          <w:rFonts w:ascii="Times New Roman" w:eastAsia="Times New Roman" w:hAnsi="Times New Roman" w:cs="Times New Roman"/>
          <w:sz w:val="24"/>
          <w:szCs w:val="24"/>
          <w:lang w:eastAsia="pl-PL"/>
        </w:rPr>
        <w:t> </w:t>
      </w:r>
      <w:r w:rsidRPr="002A0590">
        <w:rPr>
          <w:rFonts w:ascii="Times New Roman" w:eastAsia="Times New Roman" w:hAnsi="Times New Roman" w:cs="Times New Roman"/>
          <w:i/>
          <w:iCs/>
          <w:sz w:val="24"/>
          <w:szCs w:val="24"/>
          <w:lang w:eastAsia="pl-PL"/>
        </w:rPr>
        <w:t xml:space="preserve"> lub </w:t>
      </w:r>
      <w:r w:rsidRPr="002A0590">
        <w:rPr>
          <w:rFonts w:ascii="Times New Roman" w:eastAsia="Times New Roman" w:hAnsi="Times New Roman" w:cs="Times New Roman"/>
          <w:b/>
          <w:bCs/>
          <w:sz w:val="24"/>
          <w:szCs w:val="24"/>
          <w:lang w:eastAsia="pl-PL"/>
        </w:rPr>
        <w:t xml:space="preserve">zakończenia: </w:t>
      </w:r>
      <w:r w:rsidRPr="002A0590">
        <w:rPr>
          <w:rFonts w:ascii="Times New Roman" w:eastAsia="Times New Roman" w:hAnsi="Times New Roman" w:cs="Times New Roman"/>
          <w:sz w:val="24"/>
          <w:szCs w:val="24"/>
          <w:lang w:eastAsia="pl-PL"/>
        </w:rPr>
        <w:t xml:space="preserve">2020-12-31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II.9) Informacje dodatkowe: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III.1) WARUNKI UDZIAŁU W POSTĘPOWANIU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sz w:val="24"/>
          <w:szCs w:val="24"/>
          <w:lang w:eastAsia="pl-PL"/>
        </w:rPr>
        <w:lastRenderedPageBreak/>
        <w:t xml:space="preserve">Informacje dodatkowe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III.1.2) Sytuacja finansowa lub ekonomiczna </w:t>
      </w:r>
      <w:r w:rsidRPr="002A0590">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2A0590">
        <w:rPr>
          <w:rFonts w:ascii="Times New Roman" w:eastAsia="Times New Roman" w:hAnsi="Times New Roman" w:cs="Times New Roman"/>
          <w:sz w:val="24"/>
          <w:szCs w:val="24"/>
          <w:lang w:eastAsia="pl-PL"/>
        </w:rPr>
        <w:br/>
        <w:t xml:space="preserve">Informacje dodatkowe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III.1.3) Zdolność techniczna lub zawodowa </w:t>
      </w:r>
      <w:r w:rsidRPr="002A0590">
        <w:rPr>
          <w:rFonts w:ascii="Times New Roman" w:eastAsia="Times New Roman" w:hAnsi="Times New Roman" w:cs="Times New Roman"/>
          <w:sz w:val="24"/>
          <w:szCs w:val="24"/>
          <w:lang w:eastAsia="pl-PL"/>
        </w:rPr>
        <w:br/>
        <w:t xml:space="preserve">Określenie warunków: 1)Zamawiający uzna, że Wykonawca spełnił niniejszy warunek jeżeli wykaże, że wykonał w okresie ostatnich 3 lat przed upływem terminu składania ofert, a jeżeli okres prowadzenia działalności jest krótszy – w tym okresie lub ciągle wykonuje, co najmniej jedną usługę odbierania odpadów komunalnych z nieruchomości, na której zamieszkują mieszkańcy o masie łącznej odebranych odpadów komunalnych niemniejszej niż co najmniej 500 Mg wraz z podaniem ich wartości, przedmiotu, dat wykonania, podmiotów na rzecz, których usługa została wykonana lub wykonywana oraz załączeniem dowodów, określających czy te usługa została wykonana lub jest wykonywana należycie, przy czym dowodami,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o których mowa są referencje bądź inne dokumenty wystawione przez podmiot na rzecz, którego usługi były wykonywane, a jeżeli z uzasadnionej przyczyny o obiektywnym charakterze Wykonawca nie jest w stanie uzyskać tych dokumentów – oświadczenie Wykonawcy. 2)Warunek będzie spełniony jeżeli wykonawca będzie dysponował co najmniej: </w:t>
      </w:r>
      <w:proofErr w:type="spellStart"/>
      <w:r w:rsidRPr="002A0590">
        <w:rPr>
          <w:rFonts w:ascii="Times New Roman" w:eastAsia="Times New Roman" w:hAnsi="Times New Roman" w:cs="Times New Roman"/>
          <w:sz w:val="24"/>
          <w:szCs w:val="24"/>
          <w:lang w:eastAsia="pl-PL"/>
        </w:rPr>
        <w:t>a.dwoma</w:t>
      </w:r>
      <w:proofErr w:type="spellEnd"/>
      <w:r w:rsidRPr="002A0590">
        <w:rPr>
          <w:rFonts w:ascii="Times New Roman" w:eastAsia="Times New Roman" w:hAnsi="Times New Roman" w:cs="Times New Roman"/>
          <w:sz w:val="24"/>
          <w:szCs w:val="24"/>
          <w:lang w:eastAsia="pl-PL"/>
        </w:rPr>
        <w:t xml:space="preserve"> pojazdami przystosowanymi do odbioru odpadów komunalnych zmieszanych, </w:t>
      </w:r>
      <w:proofErr w:type="spellStart"/>
      <w:r w:rsidRPr="002A0590">
        <w:rPr>
          <w:rFonts w:ascii="Times New Roman" w:eastAsia="Times New Roman" w:hAnsi="Times New Roman" w:cs="Times New Roman"/>
          <w:sz w:val="24"/>
          <w:szCs w:val="24"/>
          <w:lang w:eastAsia="pl-PL"/>
        </w:rPr>
        <w:t>b.dwoma</w:t>
      </w:r>
      <w:proofErr w:type="spellEnd"/>
      <w:r w:rsidRPr="002A0590">
        <w:rPr>
          <w:rFonts w:ascii="Times New Roman" w:eastAsia="Times New Roman" w:hAnsi="Times New Roman" w:cs="Times New Roman"/>
          <w:sz w:val="24"/>
          <w:szCs w:val="24"/>
          <w:lang w:eastAsia="pl-PL"/>
        </w:rPr>
        <w:t xml:space="preserve"> pojazdami przystosowanymi do odbioru selektywnie zebranych odpadów komunalnych, </w:t>
      </w:r>
      <w:proofErr w:type="spellStart"/>
      <w:r w:rsidRPr="002A0590">
        <w:rPr>
          <w:rFonts w:ascii="Times New Roman" w:eastAsia="Times New Roman" w:hAnsi="Times New Roman" w:cs="Times New Roman"/>
          <w:sz w:val="24"/>
          <w:szCs w:val="24"/>
          <w:lang w:eastAsia="pl-PL"/>
        </w:rPr>
        <w:t>c.jednym</w:t>
      </w:r>
      <w:proofErr w:type="spellEnd"/>
      <w:r w:rsidRPr="002A0590">
        <w:rPr>
          <w:rFonts w:ascii="Times New Roman" w:eastAsia="Times New Roman" w:hAnsi="Times New Roman" w:cs="Times New Roman"/>
          <w:sz w:val="24"/>
          <w:szCs w:val="24"/>
          <w:lang w:eastAsia="pl-PL"/>
        </w:rPr>
        <w:t xml:space="preserve"> pojazdem lekkim umożliwiającym wjazd na nieutwardzone drogi,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o masie całkowitej do 8t do odbioru odpadów komunalnych zmieszanych i segregowanych, </w:t>
      </w:r>
      <w:proofErr w:type="spellStart"/>
      <w:r w:rsidRPr="002A0590">
        <w:rPr>
          <w:rFonts w:ascii="Times New Roman" w:eastAsia="Times New Roman" w:hAnsi="Times New Roman" w:cs="Times New Roman"/>
          <w:sz w:val="24"/>
          <w:szCs w:val="24"/>
          <w:lang w:eastAsia="pl-PL"/>
        </w:rPr>
        <w:t>d.jednym</w:t>
      </w:r>
      <w:proofErr w:type="spellEnd"/>
      <w:r w:rsidRPr="002A0590">
        <w:rPr>
          <w:rFonts w:ascii="Times New Roman" w:eastAsia="Times New Roman" w:hAnsi="Times New Roman" w:cs="Times New Roman"/>
          <w:sz w:val="24"/>
          <w:szCs w:val="24"/>
          <w:lang w:eastAsia="pl-PL"/>
        </w:rPr>
        <w:t xml:space="preserve"> pojazdem do odbierania odpadów w kontenerach, </w:t>
      </w:r>
      <w:proofErr w:type="spellStart"/>
      <w:r w:rsidRPr="002A0590">
        <w:rPr>
          <w:rFonts w:ascii="Times New Roman" w:eastAsia="Times New Roman" w:hAnsi="Times New Roman" w:cs="Times New Roman"/>
          <w:sz w:val="24"/>
          <w:szCs w:val="24"/>
          <w:lang w:eastAsia="pl-PL"/>
        </w:rPr>
        <w:t>e.bazą</w:t>
      </w:r>
      <w:proofErr w:type="spellEnd"/>
      <w:r w:rsidRPr="002A0590">
        <w:rPr>
          <w:rFonts w:ascii="Times New Roman" w:eastAsia="Times New Roman" w:hAnsi="Times New Roman" w:cs="Times New Roman"/>
          <w:sz w:val="24"/>
          <w:szCs w:val="24"/>
          <w:lang w:eastAsia="pl-PL"/>
        </w:rPr>
        <w:t xml:space="preserve"> </w:t>
      </w:r>
      <w:proofErr w:type="spellStart"/>
      <w:r w:rsidRPr="002A0590">
        <w:rPr>
          <w:rFonts w:ascii="Times New Roman" w:eastAsia="Times New Roman" w:hAnsi="Times New Roman" w:cs="Times New Roman"/>
          <w:sz w:val="24"/>
          <w:szCs w:val="24"/>
          <w:lang w:eastAsia="pl-PL"/>
        </w:rPr>
        <w:t>magazynowo-transportową</w:t>
      </w:r>
      <w:proofErr w:type="spellEnd"/>
      <w:r w:rsidRPr="002A0590">
        <w:rPr>
          <w:rFonts w:ascii="Times New Roman" w:eastAsia="Times New Roman" w:hAnsi="Times New Roman" w:cs="Times New Roman"/>
          <w:sz w:val="24"/>
          <w:szCs w:val="24"/>
          <w:lang w:eastAsia="pl-PL"/>
        </w:rPr>
        <w:t xml:space="preserve"> usytuowaną w gminie, z terenu której będą odbierane odpady lub odległości nie większej niż 60 km od granicy tej gminy i na terenie, do którego posiada tytuł prawny. </w:t>
      </w:r>
      <w:r w:rsidRPr="002A059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2A0590">
        <w:rPr>
          <w:rFonts w:ascii="Times New Roman" w:eastAsia="Times New Roman" w:hAnsi="Times New Roman" w:cs="Times New Roman"/>
          <w:sz w:val="24"/>
          <w:szCs w:val="24"/>
          <w:lang w:eastAsia="pl-PL"/>
        </w:rPr>
        <w:br/>
        <w:t xml:space="preserve">Informacje dodatkowe: Ocena spełnienia warunków udziału w postępowaniu oraz podstaw wykluczenia Wykonawcy z postępowania będzie dokonywana na zasadzie spełnia/nie spełnia, w oparciu o złożone przez Wykonawców oświadczenia i dokumenty opisane w Rozdziale VII.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III.2) PODSTAWY WYKLUCZENIA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2A0590">
        <w:rPr>
          <w:rFonts w:ascii="Times New Roman" w:eastAsia="Times New Roman" w:hAnsi="Times New Roman" w:cs="Times New Roman"/>
          <w:b/>
          <w:bCs/>
          <w:sz w:val="24"/>
          <w:szCs w:val="24"/>
          <w:lang w:eastAsia="pl-PL"/>
        </w:rPr>
        <w:t>Pzp</w:t>
      </w:r>
      <w:proofErr w:type="spellEnd"/>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2A0590">
        <w:rPr>
          <w:rFonts w:ascii="Times New Roman" w:eastAsia="Times New Roman" w:hAnsi="Times New Roman" w:cs="Times New Roman"/>
          <w:b/>
          <w:bCs/>
          <w:sz w:val="24"/>
          <w:szCs w:val="24"/>
          <w:lang w:eastAsia="pl-PL"/>
        </w:rPr>
        <w:t>Pzp</w:t>
      </w:r>
      <w:proofErr w:type="spellEnd"/>
      <w:r w:rsidRPr="002A059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2A0590">
        <w:rPr>
          <w:rFonts w:ascii="Times New Roman" w:eastAsia="Times New Roman" w:hAnsi="Times New Roman" w:cs="Times New Roman"/>
          <w:sz w:val="24"/>
          <w:szCs w:val="24"/>
          <w:lang w:eastAsia="pl-PL"/>
        </w:rPr>
        <w:t>Pzp</w:t>
      </w:r>
      <w:proofErr w:type="spellEnd"/>
      <w:r w:rsidRPr="002A0590">
        <w:rPr>
          <w:rFonts w:ascii="Times New Roman" w:eastAsia="Times New Roman" w:hAnsi="Times New Roman" w:cs="Times New Roman"/>
          <w:sz w:val="24"/>
          <w:szCs w:val="24"/>
          <w:lang w:eastAsia="pl-PL"/>
        </w:rPr>
        <w:t xml:space="preserv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2A0590">
        <w:rPr>
          <w:rFonts w:ascii="Times New Roman" w:eastAsia="Times New Roman" w:hAnsi="Times New Roman" w:cs="Times New Roman"/>
          <w:sz w:val="24"/>
          <w:szCs w:val="24"/>
          <w:lang w:eastAsia="pl-PL"/>
        </w:rPr>
        <w:br/>
        <w:t xml:space="preserve">Tak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Oświadczenie o spełnianiu kryteriów selekcji </w:t>
      </w:r>
      <w:r w:rsidRPr="002A0590">
        <w:rPr>
          <w:rFonts w:ascii="Times New Roman" w:eastAsia="Times New Roman" w:hAnsi="Times New Roman" w:cs="Times New Roman"/>
          <w:sz w:val="24"/>
          <w:szCs w:val="24"/>
          <w:lang w:eastAsia="pl-PL"/>
        </w:rPr>
        <w:br/>
        <w:t xml:space="preserve">Nie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t>
      </w:r>
      <w:r>
        <w:rPr>
          <w:rFonts w:ascii="Times New Roman" w:eastAsia="Times New Roman" w:hAnsi="Times New Roman" w:cs="Times New Roman"/>
          <w:b/>
          <w:bCs/>
          <w:sz w:val="24"/>
          <w:szCs w:val="24"/>
          <w:lang w:eastAsia="pl-PL"/>
        </w:rPr>
        <w:t xml:space="preserve">                      </w:t>
      </w:r>
      <w:r w:rsidRPr="002A0590">
        <w:rPr>
          <w:rFonts w:ascii="Times New Roman" w:eastAsia="Times New Roman" w:hAnsi="Times New Roman" w:cs="Times New Roman"/>
          <w:b/>
          <w:bCs/>
          <w:sz w:val="24"/>
          <w:szCs w:val="24"/>
          <w:lang w:eastAsia="pl-PL"/>
        </w:rPr>
        <w:lastRenderedPageBreak/>
        <w:t xml:space="preserve">W CELU POTWIERDZENIA OKOLICZNOŚCI, O KTÓRYCH MOWA W ART. 25 UST. 1 PKT 3 USTAWY PZP: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w:t>
      </w:r>
      <w:proofErr w:type="spellStart"/>
      <w:r w:rsidRPr="002A0590">
        <w:rPr>
          <w:rFonts w:ascii="Times New Roman" w:eastAsia="Times New Roman" w:hAnsi="Times New Roman" w:cs="Times New Roman"/>
          <w:sz w:val="24"/>
          <w:szCs w:val="24"/>
          <w:lang w:eastAsia="pl-PL"/>
        </w:rPr>
        <w:t>Pzp</w:t>
      </w:r>
      <w:proofErr w:type="spellEnd"/>
      <w:r w:rsidRPr="002A0590">
        <w:rPr>
          <w:rFonts w:ascii="Times New Roman" w:eastAsia="Times New Roman" w:hAnsi="Times New Roman" w:cs="Times New Roman"/>
          <w:sz w:val="24"/>
          <w:szCs w:val="24"/>
          <w:lang w:eastAsia="pl-PL"/>
        </w:rPr>
        <w:t xml:space="preserve">. UWAGA: a)w przypadku Wykonawców wspólnie ubiegających się o udzielenie zamówienia dokument składa każdy z Wykonawców wspólnie ubiegających się o udzielenie zamówienia, b)w przypadku Wykonawcy, który polega na zdolnościach zawodowych na zasadach określonych w art. 22a ustawy </w:t>
      </w:r>
      <w:proofErr w:type="spellStart"/>
      <w:r w:rsidRPr="002A0590">
        <w:rPr>
          <w:rFonts w:ascii="Times New Roman" w:eastAsia="Times New Roman" w:hAnsi="Times New Roman" w:cs="Times New Roman"/>
          <w:sz w:val="24"/>
          <w:szCs w:val="24"/>
          <w:lang w:eastAsia="pl-PL"/>
        </w:rPr>
        <w:t>Pzp</w:t>
      </w:r>
      <w:proofErr w:type="spellEnd"/>
      <w:r w:rsidRPr="002A0590">
        <w:rPr>
          <w:rFonts w:ascii="Times New Roman" w:eastAsia="Times New Roman" w:hAnsi="Times New Roman" w:cs="Times New Roman"/>
          <w:sz w:val="24"/>
          <w:szCs w:val="24"/>
          <w:lang w:eastAsia="pl-PL"/>
        </w:rPr>
        <w:t xml:space="preserve">, przedmiotowy dokument należy złożyć w odniesieniu do tych podmiotów. Jeżeli Wykonawca ma siedzibę lub miejsce zamieszkania poza terytorium Rzeczypospolitej Polskiej, zamiast dokumentu, o którym mowa powyżej, składa dokument lub dokumenty wystawione w kraju, w którym ma siedzibę lub miejsce zamieszkania, potwierdzające odpowiednio, że nie otwarto jego likwidacji ani nie ogłoszono upadłości, wystawione nie wcześniej niż 6 miesięcy przed upływem terminu składania ofert. Jeżeli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kraju zamieszkania osoby lub w kraju, w którym Wykonawca ma siedzibę lub miejsce zamieszkania, nie wydaje się dokumentu, o którym mowa powyżej, zastępuje się go dokumentem zawierającym oświadczenie, w którym określa się także osoby uprawione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o udzielenie niezbędnych informacji dotyczących przedłożonego dokumentu.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III.5.1) W ZAKRESIE SPEŁNIANIA WARUNKÓW UDZIAŁU W POSTĘPOWANIU:</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t>Wykazu usług wykonanych lub wykonywanych, w okresie ostatnich 3 lat przed upływem terminu składania ofert, a jeżeli okres prowadzenia działalności jest krótszy – w tym okresie wykonał lub ciągle wykonuje, co najmniej jedną usługę odbierania odpadów komunalnych</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 z nieruchomości, na której zamieszkują mieszkańcy o masie łącznej odebranych odpadów komunalnych niemniejszej niż co najmniej 500 Mg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 oraz Wykaz narzędzi, wyposażenia zakładu lub urządzeń technicznych dostępnych Wykonawcy w celu wykonania zamówienia publicznego wraz z informacją o podstawie do dysponowania tymi zasobami. Warunek będzie spełniony jeżeli wykonawca będzie dysponował co najmniej: 1)dwoma pojazdami przystosowanymi do odbioru odpadów komunalnych zmieszanych, 2)dwoma pojazdami przystosowanymi do odbioru selektywnie zebranych odpadów komunalnych, 3)jednym pojazdem lekkim umożliwiającym wjazd na nieutwardzone drogi, o masie całkowitej do 8t do odbioru odpadów komunalnych zmieszanych i segregowanych, 4)jednym pojazdem do odbierania odpadów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kontenerach, 5)bazą </w:t>
      </w:r>
      <w:proofErr w:type="spellStart"/>
      <w:r w:rsidRPr="002A0590">
        <w:rPr>
          <w:rFonts w:ascii="Times New Roman" w:eastAsia="Times New Roman" w:hAnsi="Times New Roman" w:cs="Times New Roman"/>
          <w:sz w:val="24"/>
          <w:szCs w:val="24"/>
          <w:lang w:eastAsia="pl-PL"/>
        </w:rPr>
        <w:t>magazynowo-transportową</w:t>
      </w:r>
      <w:proofErr w:type="spellEnd"/>
      <w:r w:rsidRPr="002A0590">
        <w:rPr>
          <w:rFonts w:ascii="Times New Roman" w:eastAsia="Times New Roman" w:hAnsi="Times New Roman" w:cs="Times New Roman"/>
          <w:sz w:val="24"/>
          <w:szCs w:val="24"/>
          <w:lang w:eastAsia="pl-PL"/>
        </w:rPr>
        <w:t xml:space="preserve"> usytuowaną w gminie, z terenu której będą </w:t>
      </w:r>
      <w:r w:rsidRPr="002A0590">
        <w:rPr>
          <w:rFonts w:ascii="Times New Roman" w:eastAsia="Times New Roman" w:hAnsi="Times New Roman" w:cs="Times New Roman"/>
          <w:sz w:val="24"/>
          <w:szCs w:val="24"/>
          <w:lang w:eastAsia="pl-PL"/>
        </w:rPr>
        <w:lastRenderedPageBreak/>
        <w:t xml:space="preserve">odbierane odpady lub odległości nie większej niż 60 km od granicy tej gminy i na terenie, do którego posiada tytuł prawny – załącznik nr 6 do SIWZ (oryginał).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III.5.2) W ZAKRESIE KRYTERIÓW SELEKCJI:</w:t>
      </w:r>
      <w:r w:rsidRPr="002A0590">
        <w:rPr>
          <w:rFonts w:ascii="Times New Roman" w:eastAsia="Times New Roman" w:hAnsi="Times New Roman" w:cs="Times New Roman"/>
          <w:sz w:val="24"/>
          <w:szCs w:val="24"/>
          <w:lang w:eastAsia="pl-PL"/>
        </w:rPr>
        <w:t xml:space="preserv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III.7) INNE DOKUMENTY NIE WYMIENIONE W pkt III.3) - III.6)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1)oświadczenie Wykonawcy o przynależności albo braku przynależności do tej samej grupy kapitałowej. UWAGA: Wykonawca, w terminie 3 dni od zamieszczenia na stronie internetowej informacji, o której mowa w art. 86 ust. 5 ust. </w:t>
      </w:r>
      <w:proofErr w:type="spellStart"/>
      <w:r w:rsidRPr="002A0590">
        <w:rPr>
          <w:rFonts w:ascii="Times New Roman" w:eastAsia="Times New Roman" w:hAnsi="Times New Roman" w:cs="Times New Roman"/>
          <w:sz w:val="24"/>
          <w:szCs w:val="24"/>
          <w:lang w:eastAsia="pl-PL"/>
        </w:rPr>
        <w:t>Pzp</w:t>
      </w:r>
      <w:proofErr w:type="spellEnd"/>
      <w:r w:rsidRPr="002A0590">
        <w:rPr>
          <w:rFonts w:ascii="Times New Roman" w:eastAsia="Times New Roman" w:hAnsi="Times New Roman" w:cs="Times New Roman"/>
          <w:sz w:val="24"/>
          <w:szCs w:val="24"/>
          <w:lang w:eastAsia="pl-PL"/>
        </w:rPr>
        <w:t xml:space="preserve"> (informacja dotycząca otwarcia ofert) przekazuje Zamawiającemu przedmiotowe oświadczenie, oświadczenie należy złożyć zgodnie ze wzorem stanowiącym załącznik nr 7 do SIWZ(oryginał). Wraz ze złożonym oświadczeniem, Wykonawca może złożyć dokumenty bądź informacje potwierdzające, że powiązania z innym Wykonawcą nie prowadzą do zakłócenia konkurencji w postępowaniu, w przypadku Wykonawców wspólnie ubiegających się o udzielenie zamówienia oświadczenie składa każdy Wykonawca wspólnie ubiegających się o udzielenie zamówienia, 2) Formularz oferty, 3)Pełnomocnictwo (jeżeli dotyczy), 4) Zobowiązanie innych podmiotów załącznik nr 8 do SIWZ (jeżeli dotyczy).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u w:val="single"/>
          <w:lang w:eastAsia="pl-PL"/>
        </w:rPr>
        <w:t xml:space="preserve">SEKCJA IV: PROCEDURA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 xml:space="preserve">IV.1) OPIS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IV.1.1) Tryb udzielenia zamówienia: </w:t>
      </w:r>
      <w:r w:rsidRPr="002A0590">
        <w:rPr>
          <w:rFonts w:ascii="Times New Roman" w:eastAsia="Times New Roman" w:hAnsi="Times New Roman" w:cs="Times New Roman"/>
          <w:sz w:val="24"/>
          <w:szCs w:val="24"/>
          <w:lang w:eastAsia="pl-PL"/>
        </w:rPr>
        <w:t xml:space="preserve">Przetarg nieograniczony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IV.1.2) Zamawiający żąda wniesienia wadium:</w:t>
      </w:r>
      <w:r w:rsidRPr="002A0590">
        <w:rPr>
          <w:rFonts w:ascii="Times New Roman" w:eastAsia="Times New Roman" w:hAnsi="Times New Roman" w:cs="Times New Roman"/>
          <w:sz w:val="24"/>
          <w:szCs w:val="24"/>
          <w:lang w:eastAsia="pl-PL"/>
        </w:rPr>
        <w:t xml:space="preserv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t xml:space="preserve">Informacja na temat wadium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IV.1.3) Przewiduje się udzielenie zaliczek na poczet wykonania zamówienia:</w:t>
      </w:r>
      <w:r w:rsidRPr="002A0590">
        <w:rPr>
          <w:rFonts w:ascii="Times New Roman" w:eastAsia="Times New Roman" w:hAnsi="Times New Roman" w:cs="Times New Roman"/>
          <w:sz w:val="24"/>
          <w:szCs w:val="24"/>
          <w:lang w:eastAsia="pl-PL"/>
        </w:rPr>
        <w:t xml:space="preserv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t xml:space="preserve">Należy podać informacje na temat udzielania zaliczek: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2A0590">
        <w:rPr>
          <w:rFonts w:ascii="Times New Roman" w:eastAsia="Times New Roman" w:hAnsi="Times New Roman" w:cs="Times New Roman"/>
          <w:sz w:val="24"/>
          <w:szCs w:val="24"/>
          <w:lang w:eastAsia="pl-PL"/>
        </w:rPr>
        <w:br/>
        <w:t xml:space="preserve">Nie </w:t>
      </w:r>
      <w:r w:rsidRPr="002A0590">
        <w:rPr>
          <w:rFonts w:ascii="Times New Roman" w:eastAsia="Times New Roman" w:hAnsi="Times New Roman" w:cs="Times New Roman"/>
          <w:sz w:val="24"/>
          <w:szCs w:val="24"/>
          <w:lang w:eastAsia="pl-PL"/>
        </w:rPr>
        <w:br/>
        <w:t xml:space="preserve">Informacje dodatkowe: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IV.1.5.) Wymaga się złożenia oferty wariantowej: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t xml:space="preserve">Dopuszcza się złożenie oferty wariantowej </w:t>
      </w:r>
      <w:r w:rsidRPr="002A0590">
        <w:rPr>
          <w:rFonts w:ascii="Times New Roman" w:eastAsia="Times New Roman" w:hAnsi="Times New Roman" w:cs="Times New Roman"/>
          <w:sz w:val="24"/>
          <w:szCs w:val="24"/>
          <w:lang w:eastAsia="pl-PL"/>
        </w:rPr>
        <w:br/>
        <w:t xml:space="preserve">Nie </w:t>
      </w:r>
      <w:r w:rsidRPr="002A059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2A0590">
        <w:rPr>
          <w:rFonts w:ascii="Times New Roman" w:eastAsia="Times New Roman" w:hAnsi="Times New Roman" w:cs="Times New Roman"/>
          <w:sz w:val="24"/>
          <w:szCs w:val="24"/>
          <w:lang w:eastAsia="pl-PL"/>
        </w:rPr>
        <w:br/>
        <w:t xml:space="preserve">Nie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IV.1.6) Przewidywana liczba wykonawców, którzy zostaną zaproszeni do udziału </w:t>
      </w:r>
      <w:r>
        <w:rPr>
          <w:rFonts w:ascii="Times New Roman" w:eastAsia="Times New Roman" w:hAnsi="Times New Roman" w:cs="Times New Roman"/>
          <w:b/>
          <w:bCs/>
          <w:sz w:val="24"/>
          <w:szCs w:val="24"/>
          <w:lang w:eastAsia="pl-PL"/>
        </w:rPr>
        <w:t xml:space="preserve">                      </w:t>
      </w:r>
      <w:r w:rsidRPr="002A0590">
        <w:rPr>
          <w:rFonts w:ascii="Times New Roman" w:eastAsia="Times New Roman" w:hAnsi="Times New Roman" w:cs="Times New Roman"/>
          <w:b/>
          <w:bCs/>
          <w:sz w:val="24"/>
          <w:szCs w:val="24"/>
          <w:lang w:eastAsia="pl-PL"/>
        </w:rPr>
        <w:t xml:space="preserve">w postępowaniu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Liczba wykonawców   </w:t>
      </w:r>
      <w:r w:rsidRPr="002A0590">
        <w:rPr>
          <w:rFonts w:ascii="Times New Roman" w:eastAsia="Times New Roman" w:hAnsi="Times New Roman" w:cs="Times New Roman"/>
          <w:sz w:val="24"/>
          <w:szCs w:val="24"/>
          <w:lang w:eastAsia="pl-PL"/>
        </w:rPr>
        <w:br/>
        <w:t xml:space="preserve">Przewidywana minimalna liczba wykonawców </w:t>
      </w:r>
      <w:r w:rsidRPr="002A0590">
        <w:rPr>
          <w:rFonts w:ascii="Times New Roman" w:eastAsia="Times New Roman" w:hAnsi="Times New Roman" w:cs="Times New Roman"/>
          <w:sz w:val="24"/>
          <w:szCs w:val="24"/>
          <w:lang w:eastAsia="pl-PL"/>
        </w:rPr>
        <w:br/>
        <w:t xml:space="preserve">Maksymalna liczba wykonawców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sz w:val="24"/>
          <w:szCs w:val="24"/>
          <w:lang w:eastAsia="pl-PL"/>
        </w:rPr>
        <w:lastRenderedPageBreak/>
        <w:t xml:space="preserve">Kryteria selekcji wykonawców: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IV.1.7) Informacje na temat umowy ramowej lub dynamicznego systemu zakupów: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Umowa ramowa będzie zawarta: </w:t>
      </w:r>
      <w:r w:rsidRPr="002A0590">
        <w:rPr>
          <w:rFonts w:ascii="Times New Roman" w:eastAsia="Times New Roman" w:hAnsi="Times New Roman" w:cs="Times New Roman"/>
          <w:sz w:val="24"/>
          <w:szCs w:val="24"/>
          <w:lang w:eastAsia="pl-PL"/>
        </w:rPr>
        <w:br/>
        <w:t xml:space="preserve">Czy przewiduje się ograniczenie liczby uczestników umowy ramowej: </w:t>
      </w:r>
      <w:r w:rsidRPr="002A0590">
        <w:rPr>
          <w:rFonts w:ascii="Times New Roman" w:eastAsia="Times New Roman" w:hAnsi="Times New Roman" w:cs="Times New Roman"/>
          <w:sz w:val="24"/>
          <w:szCs w:val="24"/>
          <w:lang w:eastAsia="pl-PL"/>
        </w:rPr>
        <w:br/>
        <w:t xml:space="preserve">Przewidziana maksymalna liczba uczestników umowy ramowej: </w:t>
      </w:r>
      <w:r w:rsidRPr="002A0590">
        <w:rPr>
          <w:rFonts w:ascii="Times New Roman" w:eastAsia="Times New Roman" w:hAnsi="Times New Roman" w:cs="Times New Roman"/>
          <w:sz w:val="24"/>
          <w:szCs w:val="24"/>
          <w:lang w:eastAsia="pl-PL"/>
        </w:rPr>
        <w:br/>
        <w:t xml:space="preserve">Informacje dodatkowe: </w:t>
      </w:r>
      <w:r w:rsidRPr="002A0590">
        <w:rPr>
          <w:rFonts w:ascii="Times New Roman" w:eastAsia="Times New Roman" w:hAnsi="Times New Roman" w:cs="Times New Roman"/>
          <w:sz w:val="24"/>
          <w:szCs w:val="24"/>
          <w:lang w:eastAsia="pl-PL"/>
        </w:rPr>
        <w:br/>
        <w:t xml:space="preserve">Zamówienie obejmuje ustanowienie dynamicznego systemu zakupów: </w:t>
      </w:r>
      <w:r w:rsidRPr="002A059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2A0590">
        <w:rPr>
          <w:rFonts w:ascii="Times New Roman" w:eastAsia="Times New Roman" w:hAnsi="Times New Roman" w:cs="Times New Roman"/>
          <w:sz w:val="24"/>
          <w:szCs w:val="24"/>
          <w:lang w:eastAsia="pl-PL"/>
        </w:rPr>
        <w:br/>
        <w:t xml:space="preserve">Informacje dodatkowe: </w:t>
      </w:r>
      <w:r w:rsidRPr="002A0590">
        <w:rPr>
          <w:rFonts w:ascii="Times New Roman" w:eastAsia="Times New Roman" w:hAnsi="Times New Roman" w:cs="Times New Roman"/>
          <w:sz w:val="24"/>
          <w:szCs w:val="24"/>
          <w:lang w:eastAsia="pl-PL"/>
        </w:rPr>
        <w:br/>
        <w:t xml:space="preserve">W ramach umowy ramowej/dynamicznego systemu zakupów dopuszcza się złożenie ofert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formie katalogów elektronicznych: </w:t>
      </w:r>
      <w:r w:rsidRPr="002A059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IV.1.8) Aukcja elektroniczna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Przewidziane jest przeprowadzenie aukcji elektronicznej </w:t>
      </w:r>
      <w:r w:rsidRPr="002A0590">
        <w:rPr>
          <w:rFonts w:ascii="Times New Roman" w:eastAsia="Times New Roman" w:hAnsi="Times New Roman" w:cs="Times New Roman"/>
          <w:i/>
          <w:iCs/>
          <w:sz w:val="24"/>
          <w:szCs w:val="24"/>
          <w:lang w:eastAsia="pl-PL"/>
        </w:rPr>
        <w:t xml:space="preserve">(przetarg nieograniczony, przetarg ograniczony, negocjacje z ogłoszeniem) </w:t>
      </w:r>
      <w:r w:rsidRPr="002A0590">
        <w:rPr>
          <w:rFonts w:ascii="Times New Roman" w:eastAsia="Times New Roman" w:hAnsi="Times New Roman" w:cs="Times New Roman"/>
          <w:sz w:val="24"/>
          <w:szCs w:val="24"/>
          <w:lang w:eastAsia="pl-PL"/>
        </w:rPr>
        <w:t xml:space="preserve">Nie </w:t>
      </w:r>
      <w:r w:rsidRPr="002A0590">
        <w:rPr>
          <w:rFonts w:ascii="Times New Roman" w:eastAsia="Times New Roman" w:hAnsi="Times New Roman" w:cs="Times New Roman"/>
          <w:sz w:val="24"/>
          <w:szCs w:val="24"/>
          <w:lang w:eastAsia="pl-PL"/>
        </w:rPr>
        <w:br/>
        <w:t xml:space="preserve">Należy podać adres strony internetowej, na której aukcja będzie prowadzona: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2A0590">
        <w:rPr>
          <w:rFonts w:ascii="Times New Roman" w:eastAsia="Times New Roman" w:hAnsi="Times New Roman" w:cs="Times New Roman"/>
          <w:sz w:val="24"/>
          <w:szCs w:val="24"/>
          <w:lang w:eastAsia="pl-PL"/>
        </w:rPr>
        <w:br/>
        <w:t xml:space="preserve">Informacje dotyczące przebiegu aukcji elektronicznej: </w:t>
      </w:r>
      <w:r w:rsidRPr="002A059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2A059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2A0590">
        <w:rPr>
          <w:rFonts w:ascii="Times New Roman" w:eastAsia="Times New Roman" w:hAnsi="Times New Roman" w:cs="Times New Roman"/>
          <w:sz w:val="24"/>
          <w:szCs w:val="24"/>
          <w:lang w:eastAsia="pl-PL"/>
        </w:rPr>
        <w:br/>
        <w:t xml:space="preserve">Wymagania dotyczące rejestracji i identyfikacji wykonawców w aukcji elektronicznej: </w:t>
      </w:r>
      <w:r w:rsidRPr="002A0590">
        <w:rPr>
          <w:rFonts w:ascii="Times New Roman" w:eastAsia="Times New Roman" w:hAnsi="Times New Roman" w:cs="Times New Roman"/>
          <w:sz w:val="24"/>
          <w:szCs w:val="24"/>
          <w:lang w:eastAsia="pl-PL"/>
        </w:rPr>
        <w:br/>
        <w:t xml:space="preserve">Informacje o liczbie etapów aukcji elektronicznej i czasie ich trwania: </w:t>
      </w:r>
      <w:r w:rsidRPr="002A0590">
        <w:rPr>
          <w:rFonts w:ascii="Times New Roman" w:eastAsia="Times New Roman" w:hAnsi="Times New Roman" w:cs="Times New Roman"/>
          <w:sz w:val="24"/>
          <w:szCs w:val="24"/>
          <w:lang w:eastAsia="pl-PL"/>
        </w:rPr>
        <w:br/>
        <w:t xml:space="preserve">Czas trwania: </w:t>
      </w:r>
      <w:r w:rsidRPr="002A0590">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2A0590">
        <w:rPr>
          <w:rFonts w:ascii="Times New Roman" w:eastAsia="Times New Roman" w:hAnsi="Times New Roman" w:cs="Times New Roman"/>
          <w:sz w:val="24"/>
          <w:szCs w:val="24"/>
          <w:lang w:eastAsia="pl-PL"/>
        </w:rPr>
        <w:br/>
        <w:t xml:space="preserve">Warunki zamknięcia aukcji elektronicznej: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IV.2) KRYTERIA OCENY OFERT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IV.2.1) Kryteria oceny ofert: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IV.2.2) Kryteria</w:t>
      </w:r>
      <w:r w:rsidRPr="002A059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2A0590" w:rsidRPr="002A0590" w:rsidTr="002A0590">
        <w:tc>
          <w:tcPr>
            <w:tcW w:w="0" w:type="auto"/>
            <w:tcBorders>
              <w:top w:val="single" w:sz="6" w:space="0" w:color="000000"/>
              <w:left w:val="single" w:sz="6" w:space="0" w:color="000000"/>
              <w:bottom w:val="single" w:sz="6" w:space="0" w:color="000000"/>
              <w:right w:val="single" w:sz="6" w:space="0" w:color="000000"/>
            </w:tcBorders>
            <w:vAlign w:val="center"/>
            <w:hideMark/>
          </w:tcPr>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Znaczenie</w:t>
            </w:r>
          </w:p>
        </w:tc>
      </w:tr>
      <w:tr w:rsidR="002A0590" w:rsidRPr="002A0590" w:rsidTr="002A0590">
        <w:tc>
          <w:tcPr>
            <w:tcW w:w="0" w:type="auto"/>
            <w:tcBorders>
              <w:top w:val="single" w:sz="6" w:space="0" w:color="000000"/>
              <w:left w:val="single" w:sz="6" w:space="0" w:color="000000"/>
              <w:bottom w:val="single" w:sz="6" w:space="0" w:color="000000"/>
              <w:right w:val="single" w:sz="6" w:space="0" w:color="000000"/>
            </w:tcBorders>
            <w:vAlign w:val="center"/>
            <w:hideMark/>
          </w:tcPr>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a) cena brutto za cały okres realizacji zamówienia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60,00</w:t>
            </w:r>
          </w:p>
        </w:tc>
      </w:tr>
      <w:tr w:rsidR="002A0590" w:rsidRPr="002A0590" w:rsidTr="002A0590">
        <w:tc>
          <w:tcPr>
            <w:tcW w:w="0" w:type="auto"/>
            <w:tcBorders>
              <w:top w:val="single" w:sz="6" w:space="0" w:color="000000"/>
              <w:left w:val="single" w:sz="6" w:space="0" w:color="000000"/>
              <w:bottom w:val="single" w:sz="6" w:space="0" w:color="000000"/>
              <w:right w:val="single" w:sz="6" w:space="0" w:color="000000"/>
            </w:tcBorders>
            <w:vAlign w:val="center"/>
            <w:hideMark/>
          </w:tcPr>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b) termin płatności faktury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20,00</w:t>
            </w:r>
          </w:p>
        </w:tc>
      </w:tr>
      <w:tr w:rsidR="002A0590" w:rsidRPr="002A0590" w:rsidTr="002A0590">
        <w:tc>
          <w:tcPr>
            <w:tcW w:w="0" w:type="auto"/>
            <w:tcBorders>
              <w:top w:val="single" w:sz="6" w:space="0" w:color="000000"/>
              <w:left w:val="single" w:sz="6" w:space="0" w:color="000000"/>
              <w:bottom w:val="single" w:sz="6" w:space="0" w:color="000000"/>
              <w:right w:val="single" w:sz="6" w:space="0" w:color="000000"/>
            </w:tcBorders>
            <w:vAlign w:val="center"/>
            <w:hideMark/>
          </w:tcPr>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c) prelekcje dla uczniów dotyczące systemu segregacji odpadów na terenie Gminy Gronowo Elbląskie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20,00</w:t>
            </w:r>
          </w:p>
        </w:tc>
      </w:tr>
    </w:tbl>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2A0590">
        <w:rPr>
          <w:rFonts w:ascii="Times New Roman" w:eastAsia="Times New Roman" w:hAnsi="Times New Roman" w:cs="Times New Roman"/>
          <w:b/>
          <w:bCs/>
          <w:sz w:val="24"/>
          <w:szCs w:val="24"/>
          <w:lang w:eastAsia="pl-PL"/>
        </w:rPr>
        <w:t>Pzp</w:t>
      </w:r>
      <w:proofErr w:type="spellEnd"/>
      <w:r w:rsidRPr="002A0590">
        <w:rPr>
          <w:rFonts w:ascii="Times New Roman" w:eastAsia="Times New Roman" w:hAnsi="Times New Roman" w:cs="Times New Roman"/>
          <w:b/>
          <w:bCs/>
          <w:sz w:val="24"/>
          <w:szCs w:val="24"/>
          <w:lang w:eastAsia="pl-PL"/>
        </w:rPr>
        <w:t xml:space="preserve"> </w:t>
      </w:r>
      <w:r w:rsidRPr="002A0590">
        <w:rPr>
          <w:rFonts w:ascii="Times New Roman" w:eastAsia="Times New Roman" w:hAnsi="Times New Roman" w:cs="Times New Roman"/>
          <w:sz w:val="24"/>
          <w:szCs w:val="24"/>
          <w:lang w:eastAsia="pl-PL"/>
        </w:rPr>
        <w:t xml:space="preserve">(przetarg nieograniczony) </w:t>
      </w:r>
      <w:r w:rsidRPr="002A0590">
        <w:rPr>
          <w:rFonts w:ascii="Times New Roman" w:eastAsia="Times New Roman" w:hAnsi="Times New Roman" w:cs="Times New Roman"/>
          <w:sz w:val="24"/>
          <w:szCs w:val="24"/>
          <w:lang w:eastAsia="pl-PL"/>
        </w:rPr>
        <w:br/>
        <w:t xml:space="preserve">Nie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IV.3) Negocjacje z ogłoszeniem, dialog konkurencyjny, partnerstwo innowacyjne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IV.3.1) Informacje na temat negocjacji z ogłoszeniem</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t xml:space="preserve">Minimalne wymagania, które muszą spełniać wszystkie oferty: </w:t>
      </w:r>
      <w:r w:rsidRPr="002A0590">
        <w:rPr>
          <w:rFonts w:ascii="Times New Roman" w:eastAsia="Times New Roman" w:hAnsi="Times New Roman" w:cs="Times New Roman"/>
          <w:sz w:val="24"/>
          <w:szCs w:val="24"/>
          <w:lang w:eastAsia="pl-PL"/>
        </w:rPr>
        <w:br/>
        <w:t xml:space="preserve">Przewidziane jest zastrzeżenie prawa do udzielenia zamówienia na podstawie ofert wstępnych </w:t>
      </w:r>
      <w:r w:rsidRPr="002A0590">
        <w:rPr>
          <w:rFonts w:ascii="Times New Roman" w:eastAsia="Times New Roman" w:hAnsi="Times New Roman" w:cs="Times New Roman"/>
          <w:sz w:val="24"/>
          <w:szCs w:val="24"/>
          <w:lang w:eastAsia="pl-PL"/>
        </w:rPr>
        <w:lastRenderedPageBreak/>
        <w:t xml:space="preserve">bez przeprowadzenia negocjacji </w:t>
      </w:r>
      <w:r w:rsidRPr="002A0590">
        <w:rPr>
          <w:rFonts w:ascii="Times New Roman" w:eastAsia="Times New Roman" w:hAnsi="Times New Roman" w:cs="Times New Roman"/>
          <w:sz w:val="24"/>
          <w:szCs w:val="24"/>
          <w:lang w:eastAsia="pl-PL"/>
        </w:rPr>
        <w:br/>
        <w:t xml:space="preserve">Przewidziany jest podział negocjacji na etapy w celu ograniczenia liczby ofert: </w:t>
      </w:r>
      <w:r w:rsidRPr="002A0590">
        <w:rPr>
          <w:rFonts w:ascii="Times New Roman" w:eastAsia="Times New Roman" w:hAnsi="Times New Roman" w:cs="Times New Roman"/>
          <w:sz w:val="24"/>
          <w:szCs w:val="24"/>
          <w:lang w:eastAsia="pl-PL"/>
        </w:rPr>
        <w:br/>
        <w:t xml:space="preserve">Należy podać informacje na temat etapów negocjacji (w tym liczbę etapów): </w:t>
      </w:r>
      <w:r w:rsidRPr="002A0590">
        <w:rPr>
          <w:rFonts w:ascii="Times New Roman" w:eastAsia="Times New Roman" w:hAnsi="Times New Roman" w:cs="Times New Roman"/>
          <w:sz w:val="24"/>
          <w:szCs w:val="24"/>
          <w:lang w:eastAsia="pl-PL"/>
        </w:rPr>
        <w:br/>
        <w:t xml:space="preserve">Informacje dodatkowe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IV.3.2) Informacje na temat dialogu konkurencyjnego</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2A059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A0590">
        <w:rPr>
          <w:rFonts w:ascii="Times New Roman" w:eastAsia="Times New Roman" w:hAnsi="Times New Roman" w:cs="Times New Roman"/>
          <w:sz w:val="24"/>
          <w:szCs w:val="24"/>
          <w:lang w:eastAsia="pl-PL"/>
        </w:rPr>
        <w:br/>
        <w:t xml:space="preserve">Wstępny harmonogram postępowania: </w:t>
      </w:r>
      <w:r w:rsidRPr="002A0590">
        <w:rPr>
          <w:rFonts w:ascii="Times New Roman" w:eastAsia="Times New Roman" w:hAnsi="Times New Roman" w:cs="Times New Roman"/>
          <w:sz w:val="24"/>
          <w:szCs w:val="24"/>
          <w:lang w:eastAsia="pl-PL"/>
        </w:rPr>
        <w:br/>
        <w:t xml:space="preserve">Podział dialogu na etapy w celu ograniczenia liczby rozwiązań: </w:t>
      </w:r>
      <w:r w:rsidRPr="002A0590">
        <w:rPr>
          <w:rFonts w:ascii="Times New Roman" w:eastAsia="Times New Roman" w:hAnsi="Times New Roman" w:cs="Times New Roman"/>
          <w:sz w:val="24"/>
          <w:szCs w:val="24"/>
          <w:lang w:eastAsia="pl-PL"/>
        </w:rPr>
        <w:br/>
        <w:t xml:space="preserve">Należy podać informacje na temat etapów dialogu: </w:t>
      </w:r>
      <w:r w:rsidRPr="002A0590">
        <w:rPr>
          <w:rFonts w:ascii="Times New Roman" w:eastAsia="Times New Roman" w:hAnsi="Times New Roman" w:cs="Times New Roman"/>
          <w:sz w:val="24"/>
          <w:szCs w:val="24"/>
          <w:lang w:eastAsia="pl-PL"/>
        </w:rPr>
        <w:br/>
        <w:t xml:space="preserve">Informacje dodatkowe: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IV.3.3) Informacje na temat partnerstwa innowacyjnego</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2A059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A0590">
        <w:rPr>
          <w:rFonts w:ascii="Times New Roman" w:eastAsia="Times New Roman" w:hAnsi="Times New Roman" w:cs="Times New Roman"/>
          <w:sz w:val="24"/>
          <w:szCs w:val="24"/>
          <w:lang w:eastAsia="pl-PL"/>
        </w:rPr>
        <w:br/>
        <w:t xml:space="preserve">Informacje dodatkowe: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IV.4) Licytacja elektroniczna </w:t>
      </w:r>
      <w:r w:rsidRPr="002A0590">
        <w:rPr>
          <w:rFonts w:ascii="Times New Roman" w:eastAsia="Times New Roman" w:hAnsi="Times New Roman" w:cs="Times New Roman"/>
          <w:sz w:val="24"/>
          <w:szCs w:val="24"/>
          <w:lang w:eastAsia="pl-PL"/>
        </w:rPr>
        <w:br/>
        <w:t xml:space="preserve">Adres strony internetowej, na której będzie prowadzona licytacja elektroniczna: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Wymagania dotyczące rejestracji i identyfikacji wykonawców w licytacji elektronicznej,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tym wymagania techniczne urządzeń informatycznych: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Informacje o liczbie etapów licytacji elektronicznej i czasie ich trwania: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Czas trwania: </w:t>
      </w:r>
      <w:r w:rsidRPr="002A059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Termin składania wniosków o dopuszczenie do udziału w licytacji elektronicznej: </w:t>
      </w:r>
      <w:r w:rsidRPr="002A0590">
        <w:rPr>
          <w:rFonts w:ascii="Times New Roman" w:eastAsia="Times New Roman" w:hAnsi="Times New Roman" w:cs="Times New Roman"/>
          <w:sz w:val="24"/>
          <w:szCs w:val="24"/>
          <w:lang w:eastAsia="pl-PL"/>
        </w:rPr>
        <w:br/>
        <w:t xml:space="preserve">Data: godzina: </w:t>
      </w:r>
      <w:r w:rsidRPr="002A0590">
        <w:rPr>
          <w:rFonts w:ascii="Times New Roman" w:eastAsia="Times New Roman" w:hAnsi="Times New Roman" w:cs="Times New Roman"/>
          <w:sz w:val="24"/>
          <w:szCs w:val="24"/>
          <w:lang w:eastAsia="pl-PL"/>
        </w:rPr>
        <w:br/>
        <w:t xml:space="preserve">Termin otwarcia licytacji elektronicznej: </w:t>
      </w:r>
    </w:p>
    <w:p w:rsidR="002A0590" w:rsidRP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sz w:val="24"/>
          <w:szCs w:val="24"/>
          <w:lang w:eastAsia="pl-PL"/>
        </w:rPr>
        <w:t xml:space="preserve">Termin i warunki zamknięcia licytacji elektronicznej: </w:t>
      </w:r>
      <w:r w:rsidRPr="002A0590">
        <w:rPr>
          <w:rFonts w:ascii="Times New Roman" w:eastAsia="Times New Roman" w:hAnsi="Times New Roman" w:cs="Times New Roman"/>
          <w:sz w:val="24"/>
          <w:szCs w:val="24"/>
          <w:lang w:eastAsia="pl-PL"/>
        </w:rPr>
        <w:br/>
        <w:t xml:space="preserve">Istotne dla stron postanowienia, które zostaną wprowadzone do treści zawieranej umowy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sprawie zamówienia publicznego, albo ogólne warunki umowy, albo wzór umowy: </w:t>
      </w:r>
      <w:r w:rsidRPr="002A0590">
        <w:rPr>
          <w:rFonts w:ascii="Times New Roman" w:eastAsia="Times New Roman" w:hAnsi="Times New Roman" w:cs="Times New Roman"/>
          <w:sz w:val="24"/>
          <w:szCs w:val="24"/>
          <w:lang w:eastAsia="pl-PL"/>
        </w:rPr>
        <w:br/>
        <w:t xml:space="preserve">Wymagania dotyczące zabezpieczenia należytego wykonania umowy: </w:t>
      </w:r>
      <w:r w:rsidRPr="002A0590">
        <w:rPr>
          <w:rFonts w:ascii="Times New Roman" w:eastAsia="Times New Roman" w:hAnsi="Times New Roman" w:cs="Times New Roman"/>
          <w:sz w:val="24"/>
          <w:szCs w:val="24"/>
          <w:lang w:eastAsia="pl-PL"/>
        </w:rPr>
        <w:br/>
        <w:t xml:space="preserve">Informacje dodatkowe: </w:t>
      </w:r>
    </w:p>
    <w:p w:rsidR="002A0590" w:rsidRDefault="002A0590" w:rsidP="002A0590">
      <w:pPr>
        <w:spacing w:after="0" w:line="240" w:lineRule="auto"/>
        <w:rPr>
          <w:rFonts w:ascii="Times New Roman" w:eastAsia="Times New Roman" w:hAnsi="Times New Roman" w:cs="Times New Roman"/>
          <w:sz w:val="24"/>
          <w:szCs w:val="24"/>
          <w:lang w:eastAsia="pl-PL"/>
        </w:rPr>
      </w:pPr>
      <w:r w:rsidRPr="002A0590">
        <w:rPr>
          <w:rFonts w:ascii="Times New Roman" w:eastAsia="Times New Roman" w:hAnsi="Times New Roman" w:cs="Times New Roman"/>
          <w:b/>
          <w:bCs/>
          <w:sz w:val="24"/>
          <w:szCs w:val="24"/>
          <w:lang w:eastAsia="pl-PL"/>
        </w:rPr>
        <w:t>IV.5) ZMIANA UMOWY</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2A0590">
        <w:rPr>
          <w:rFonts w:ascii="Times New Roman" w:eastAsia="Times New Roman" w:hAnsi="Times New Roman" w:cs="Times New Roman"/>
          <w:sz w:val="24"/>
          <w:szCs w:val="24"/>
          <w:lang w:eastAsia="pl-PL"/>
        </w:rPr>
        <w:t xml:space="preserve"> Tak </w:t>
      </w:r>
      <w:r w:rsidRPr="002A0590">
        <w:rPr>
          <w:rFonts w:ascii="Times New Roman" w:eastAsia="Times New Roman" w:hAnsi="Times New Roman" w:cs="Times New Roman"/>
          <w:sz w:val="24"/>
          <w:szCs w:val="24"/>
          <w:lang w:eastAsia="pl-PL"/>
        </w:rPr>
        <w:br/>
        <w:t xml:space="preserve">Należy wskazać zakres, charakter zmian oraz warunki wprowadzenia zmian: </w:t>
      </w:r>
      <w:r w:rsidRPr="002A0590">
        <w:rPr>
          <w:rFonts w:ascii="Times New Roman" w:eastAsia="Times New Roman" w:hAnsi="Times New Roman" w:cs="Times New Roman"/>
          <w:sz w:val="24"/>
          <w:szCs w:val="24"/>
          <w:lang w:eastAsia="pl-PL"/>
        </w:rPr>
        <w:br/>
        <w:t xml:space="preserve">Zamawiający przewiduje możliwość dokonania następujących istotnych zmian w zawartej umowie w sprawie niniejszego zmówienia publicznego, określając jednocześnie warunki ich wprowadzenia: a)likwidacja lub rozwiązanie firmy Wykonawcy, b)zmian osób do kontaktu, c)odstąpienia, na wniosek Zamawiającego, od realizacji części zamówienia i związanej z tym zmiany wynagrodzenia, pod warunkiem wystąpienia obiektywnych okoliczności, których Zamawiający nie mógł przewidzieć na etapie przygotowania postępowania, a które powodują, </w:t>
      </w:r>
      <w:r w:rsidRPr="002A0590">
        <w:rPr>
          <w:rFonts w:ascii="Times New Roman" w:eastAsia="Times New Roman" w:hAnsi="Times New Roman" w:cs="Times New Roman"/>
          <w:sz w:val="24"/>
          <w:szCs w:val="24"/>
          <w:lang w:eastAsia="pl-PL"/>
        </w:rPr>
        <w:lastRenderedPageBreak/>
        <w:t xml:space="preserve">że wykonanie przedmiotu umowy powodowałyby niekorzystne skutki, z uwagi na cel realizacji zamówienia i racjonalne wydatkowanie środków publicznych, d)zmiany powszechnie obowiązujących przepisów prawa w zakresie mającym wpływ na realizację przedmiotu umowy, e)w przypadku ustawowej zmiany przepisów dotyczących procentowej stawki podatku od towarów i usług, zmiana wynagrodzenia nastąpi o kwotę wynikającą z różnicy między dotychczasową, a nową stawką podatku od towarów i usług.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IV.6) INFORMACJE ADMINISTRACYJNE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IV.6.1) Sposób udostępniania informacji o charakterze poufnym </w:t>
      </w:r>
      <w:r w:rsidRPr="002A0590">
        <w:rPr>
          <w:rFonts w:ascii="Times New Roman" w:eastAsia="Times New Roman" w:hAnsi="Times New Roman" w:cs="Times New Roman"/>
          <w:i/>
          <w:iCs/>
          <w:sz w:val="24"/>
          <w:szCs w:val="24"/>
          <w:lang w:eastAsia="pl-PL"/>
        </w:rPr>
        <w:t xml:space="preserve">(jeżeli dotyczy):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Środki służące ochronie informacji o charakterze poufnym</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2A0590">
        <w:rPr>
          <w:rFonts w:ascii="Times New Roman" w:eastAsia="Times New Roman" w:hAnsi="Times New Roman" w:cs="Times New Roman"/>
          <w:sz w:val="24"/>
          <w:szCs w:val="24"/>
          <w:lang w:eastAsia="pl-PL"/>
        </w:rPr>
        <w:br/>
        <w:t xml:space="preserve">Data: 2019-12-18, godzina: 10:00, </w:t>
      </w:r>
      <w:r w:rsidRPr="002A059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2A0590">
        <w:rPr>
          <w:rFonts w:ascii="Times New Roman" w:eastAsia="Times New Roman" w:hAnsi="Times New Roman" w:cs="Times New Roman"/>
          <w:sz w:val="24"/>
          <w:szCs w:val="24"/>
          <w:lang w:eastAsia="pl-PL"/>
        </w:rPr>
        <w:br/>
        <w:t xml:space="preserve">Nie </w:t>
      </w:r>
      <w:r w:rsidRPr="002A0590">
        <w:rPr>
          <w:rFonts w:ascii="Times New Roman" w:eastAsia="Times New Roman" w:hAnsi="Times New Roman" w:cs="Times New Roman"/>
          <w:sz w:val="24"/>
          <w:szCs w:val="24"/>
          <w:lang w:eastAsia="pl-PL"/>
        </w:rPr>
        <w:br/>
        <w:t xml:space="preserve">Wskazać powody: </w:t>
      </w:r>
      <w:r w:rsidRPr="002A059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2A0590">
        <w:rPr>
          <w:rFonts w:ascii="Times New Roman" w:eastAsia="Times New Roman" w:hAnsi="Times New Roman" w:cs="Times New Roman"/>
          <w:sz w:val="24"/>
          <w:szCs w:val="24"/>
          <w:lang w:eastAsia="pl-PL"/>
        </w:rPr>
        <w:br/>
        <w:t xml:space="preserve">&gt; Język polski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IV.6.3) Termin związania ofertą: </w:t>
      </w:r>
      <w:r w:rsidRPr="002A0590">
        <w:rPr>
          <w:rFonts w:ascii="Times New Roman" w:eastAsia="Times New Roman" w:hAnsi="Times New Roman" w:cs="Times New Roman"/>
          <w:sz w:val="24"/>
          <w:szCs w:val="24"/>
          <w:lang w:eastAsia="pl-PL"/>
        </w:rPr>
        <w:t xml:space="preserve">do: okres w dniach: 30 (od ostatecznego terminu składania ofert)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 xml:space="preserve">IV.6.4) Przewiduje się unieważnienie postępowania o udzielenie zamówienia, </w:t>
      </w:r>
      <w:r>
        <w:rPr>
          <w:rFonts w:ascii="Times New Roman" w:eastAsia="Times New Roman" w:hAnsi="Times New Roman" w:cs="Times New Roman"/>
          <w:b/>
          <w:bCs/>
          <w:sz w:val="24"/>
          <w:szCs w:val="24"/>
          <w:lang w:eastAsia="pl-PL"/>
        </w:rPr>
        <w:t xml:space="preserve">                             </w:t>
      </w:r>
      <w:r w:rsidRPr="002A0590">
        <w:rPr>
          <w:rFonts w:ascii="Times New Roman" w:eastAsia="Times New Roman" w:hAnsi="Times New Roman" w:cs="Times New Roman"/>
          <w:b/>
          <w:bCs/>
          <w:sz w:val="24"/>
          <w:szCs w:val="24"/>
          <w:lang w:eastAsia="pl-PL"/>
        </w:rPr>
        <w:t>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A0590">
        <w:rPr>
          <w:rFonts w:ascii="Times New Roman" w:eastAsia="Times New Roman" w:hAnsi="Times New Roman" w:cs="Times New Roman"/>
          <w:sz w:val="24"/>
          <w:szCs w:val="24"/>
          <w:lang w:eastAsia="pl-PL"/>
        </w:rPr>
        <w:t xml:space="preserve"> Nie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A0590">
        <w:rPr>
          <w:rFonts w:ascii="Times New Roman" w:eastAsia="Times New Roman" w:hAnsi="Times New Roman" w:cs="Times New Roman"/>
          <w:sz w:val="24"/>
          <w:szCs w:val="24"/>
          <w:lang w:eastAsia="pl-PL"/>
        </w:rPr>
        <w:t xml:space="preserve"> Nie </w:t>
      </w:r>
      <w:r w:rsidRPr="002A0590">
        <w:rPr>
          <w:rFonts w:ascii="Times New Roman" w:eastAsia="Times New Roman" w:hAnsi="Times New Roman" w:cs="Times New Roman"/>
          <w:sz w:val="24"/>
          <w:szCs w:val="24"/>
          <w:lang w:eastAsia="pl-PL"/>
        </w:rPr>
        <w:br/>
      </w:r>
      <w:r w:rsidRPr="002A0590">
        <w:rPr>
          <w:rFonts w:ascii="Times New Roman" w:eastAsia="Times New Roman" w:hAnsi="Times New Roman" w:cs="Times New Roman"/>
          <w:b/>
          <w:bCs/>
          <w:sz w:val="24"/>
          <w:szCs w:val="24"/>
          <w:lang w:eastAsia="pl-PL"/>
        </w:rPr>
        <w:t>IV.6.6) Informacje dodatkowe:</w:t>
      </w:r>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br/>
        <w:t xml:space="preserve">Klauzula informacyjna :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•administratorem Pani/Pana danych osobowych jest Gmina Gronowo Elbląskie z siedzibą w Urzędzie Gminy Gronowo Elbląskie, ul. Łączności 3, 82-335 Gronowo Elbląskie, reprezentowana przez Wójta Gminy Gronowo Elbląskie, tel. 55 231 56 13, fax 55 231 56 23, e-mail: </w:t>
      </w:r>
      <w:proofErr w:type="spellStart"/>
      <w:r w:rsidRPr="002A0590">
        <w:rPr>
          <w:rFonts w:ascii="Times New Roman" w:eastAsia="Times New Roman" w:hAnsi="Times New Roman" w:cs="Times New Roman"/>
          <w:sz w:val="24"/>
          <w:szCs w:val="24"/>
          <w:lang w:eastAsia="pl-PL"/>
        </w:rPr>
        <w:t>gminagronowo@gminagronowo</w:t>
      </w:r>
      <w:proofErr w:type="spellEnd"/>
      <w:r w:rsidRPr="002A0590">
        <w:rPr>
          <w:rFonts w:ascii="Times New Roman" w:eastAsia="Times New Roman" w:hAnsi="Times New Roman" w:cs="Times New Roman"/>
          <w:sz w:val="24"/>
          <w:szCs w:val="24"/>
          <w:lang w:eastAsia="pl-PL"/>
        </w:rPr>
        <w:t>; •inspektorem ochrony danych osobowych w Gminie Gronowo Elbląskie jest Pan Jarosław Krupski, kontakt: listownie na adres: ul. Łączności 3, 82-335 Gronowo Elbląskie, e-mail: iod@gminagronowo.pl; •Pani/Pana dane osobowe przetwarzane będą na podstawie art. 6 ust. 1 lit. c RODO w celu związanym z postępowaniem o udzielenie zamówienia publicznego na Wykonanie zadania pod nazwą „Odbiór i zagospodarowanie odpadów komunalnych od właścicieli nieruchomości zamieszkałych</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 z terenu Gminy Gronowo Elbląskie” prowadzonym w trybie przetargu nieograniczonego; •odbiorcami Pani/Pana danych osobowych będą osoby lub podmioty, którym udostępniona zostanie dokumentacja postępowania w oparciu o art. 8 oraz art. 96 ust. 3 ustawy z dnia 29 stycznia 2004 r. – Prawo zamówień publicznych (Dz. U. z 2019r. poz. 1843), dalej „ustawa </w:t>
      </w:r>
      <w:proofErr w:type="spellStart"/>
      <w:r w:rsidRPr="002A0590">
        <w:rPr>
          <w:rFonts w:ascii="Times New Roman" w:eastAsia="Times New Roman" w:hAnsi="Times New Roman" w:cs="Times New Roman"/>
          <w:sz w:val="24"/>
          <w:szCs w:val="24"/>
          <w:lang w:eastAsia="pl-PL"/>
        </w:rPr>
        <w:t>Pzp</w:t>
      </w:r>
      <w:proofErr w:type="spellEnd"/>
      <w:r w:rsidRPr="002A0590">
        <w:rPr>
          <w:rFonts w:ascii="Times New Roman" w:eastAsia="Times New Roman" w:hAnsi="Times New Roman" w:cs="Times New Roman"/>
          <w:sz w:val="24"/>
          <w:szCs w:val="24"/>
          <w:lang w:eastAsia="pl-PL"/>
        </w:rPr>
        <w:t xml:space="preserve">”; •Pani/Pana dane osobowe będą przechowywane, zgodnie z art. 97 ust. 1 ustawy </w:t>
      </w:r>
      <w:proofErr w:type="spellStart"/>
      <w:r w:rsidRPr="002A0590">
        <w:rPr>
          <w:rFonts w:ascii="Times New Roman" w:eastAsia="Times New Roman" w:hAnsi="Times New Roman" w:cs="Times New Roman"/>
          <w:sz w:val="24"/>
          <w:szCs w:val="24"/>
          <w:lang w:eastAsia="pl-PL"/>
        </w:rPr>
        <w:t>Pzp</w:t>
      </w:r>
      <w:proofErr w:type="spellEnd"/>
      <w:r w:rsidRPr="002A0590">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lastRenderedPageBreak/>
        <w:t xml:space="preserve">przez okres 4 lat od dnia zakończenia postępowania o udzielenie zamówienia, a jeżeli czas trwania umowy przekracza 4 lata, okres przechowywania obejmuje cały czas trwania umowy; •obowiązek podania przez Panią/Pana danych osobowych bezpośrednio Pani/Pana dotyczących jest wymogiem ustawowym określonym w przepisach ustawy </w:t>
      </w:r>
      <w:proofErr w:type="spellStart"/>
      <w:r w:rsidRPr="002A0590">
        <w:rPr>
          <w:rFonts w:ascii="Times New Roman" w:eastAsia="Times New Roman" w:hAnsi="Times New Roman" w:cs="Times New Roman"/>
          <w:sz w:val="24"/>
          <w:szCs w:val="24"/>
          <w:lang w:eastAsia="pl-PL"/>
        </w:rPr>
        <w:t>Pzp</w:t>
      </w:r>
      <w:proofErr w:type="spellEnd"/>
      <w:r w:rsidRPr="002A0590">
        <w:rPr>
          <w:rFonts w:ascii="Times New Roman" w:eastAsia="Times New Roman" w:hAnsi="Times New Roman" w:cs="Times New Roman"/>
          <w:sz w:val="24"/>
          <w:szCs w:val="24"/>
          <w:lang w:eastAsia="pl-PL"/>
        </w:rPr>
        <w:t>, związanym</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 z udziałem w postępowaniu o udzielenie zamówienia publicznego; konsekwencje niepodania określonych danych wynikają z ustawy </w:t>
      </w:r>
      <w:proofErr w:type="spellStart"/>
      <w:r w:rsidRPr="002A0590">
        <w:rPr>
          <w:rFonts w:ascii="Times New Roman" w:eastAsia="Times New Roman" w:hAnsi="Times New Roman" w:cs="Times New Roman"/>
          <w:sz w:val="24"/>
          <w:szCs w:val="24"/>
          <w:lang w:eastAsia="pl-PL"/>
        </w:rPr>
        <w:t>Pzp</w:t>
      </w:r>
      <w:proofErr w:type="spellEnd"/>
      <w:r w:rsidRPr="002A0590">
        <w:rPr>
          <w:rFonts w:ascii="Times New Roman" w:eastAsia="Times New Roman" w:hAnsi="Times New Roman" w:cs="Times New Roman"/>
          <w:sz w:val="24"/>
          <w:szCs w:val="24"/>
          <w:lang w:eastAsia="pl-PL"/>
        </w:rPr>
        <w:t xml:space="preserve">; •w odniesieniu do Pani/Pana danych osobowych decyzje nie będą podejmowane w sposób zautomatyzowany, stosowanie do art. 22 RODO; •posiada Pani/Pan: •na podstawie art. 15 RODO prawo dostępu do danych osobowych Pani/Pana dotyczących; •na podstawie art. 16 RODO prawo do sprostowania Pani/Pana danych osobowych **;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•nie przysługuje Pani/Panu: •w związku z art. 17 ust. 3 lit. b, d lub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 ____________________ * Wyjaśnienie: informacja w tym zakresie jest wymagana, jeżeli w odniesieniu do danego administratora lub podmiotu przetwarzającego istnieje obowiązek wyznaczenia inspektora ochrony danych osobowych. ** Wyjaśnienie: skorzystanie z prawa do sprostowania nie może skutkować zmianą wyniku postępowania o udzielenie zamówienia publicznego ani zmianą postanowień umowy w zakresie niezgodnym z ustawą </w:t>
      </w:r>
      <w:proofErr w:type="spellStart"/>
      <w:r w:rsidRPr="002A0590">
        <w:rPr>
          <w:rFonts w:ascii="Times New Roman" w:eastAsia="Times New Roman" w:hAnsi="Times New Roman" w:cs="Times New Roman"/>
          <w:sz w:val="24"/>
          <w:szCs w:val="24"/>
          <w:lang w:eastAsia="pl-PL"/>
        </w:rPr>
        <w:t>Pzp</w:t>
      </w:r>
      <w:proofErr w:type="spellEnd"/>
      <w:r w:rsidRPr="002A0590">
        <w:rPr>
          <w:rFonts w:ascii="Times New Roman" w:eastAsia="Times New Roman" w:hAnsi="Times New Roman" w:cs="Times New Roman"/>
          <w:sz w:val="24"/>
          <w:szCs w:val="24"/>
          <w:lang w:eastAsia="pl-PL"/>
        </w:rPr>
        <w:t xml:space="preserve"> oraz nie może naruszać integralności protokołu oraz jego załączników. *** Wyjaśnienie: prawo do ograniczenia przetwarzania nie ma zastosowania </w:t>
      </w:r>
      <w:r>
        <w:rPr>
          <w:rFonts w:ascii="Times New Roman" w:eastAsia="Times New Roman" w:hAnsi="Times New Roman" w:cs="Times New Roman"/>
          <w:sz w:val="24"/>
          <w:szCs w:val="24"/>
          <w:lang w:eastAsia="pl-PL"/>
        </w:rPr>
        <w:t xml:space="preserve">                 </w:t>
      </w:r>
      <w:r w:rsidRPr="002A0590">
        <w:rPr>
          <w:rFonts w:ascii="Times New Roman" w:eastAsia="Times New Roman" w:hAnsi="Times New Roman" w:cs="Times New Roman"/>
          <w:sz w:val="24"/>
          <w:szCs w:val="24"/>
          <w:lang w:eastAsia="pl-PL"/>
        </w:rPr>
        <w:t xml:space="preserve">w odniesieniu do przechowywania, w celu zapewnienia korzystania ze środków ochrony prawnej lub w celu ochrony praw innej osoby fizycznej lub prawnej, lub z uwagi na ważne względy interesu publicznego Unii Europejskiej lub państwa członkowskiego. </w:t>
      </w:r>
    </w:p>
    <w:p w:rsidR="002A0590" w:rsidRDefault="002A0590" w:rsidP="002A0590">
      <w:pPr>
        <w:spacing w:after="0" w:line="240" w:lineRule="auto"/>
        <w:rPr>
          <w:rFonts w:ascii="Times New Roman" w:eastAsia="Times New Roman" w:hAnsi="Times New Roman" w:cs="Times New Roman"/>
          <w:sz w:val="24"/>
          <w:szCs w:val="24"/>
          <w:lang w:eastAsia="pl-PL"/>
        </w:rPr>
      </w:pPr>
    </w:p>
    <w:p w:rsidR="002A0590" w:rsidRPr="002A0590" w:rsidRDefault="002A0590" w:rsidP="002A0590">
      <w:pPr>
        <w:spacing w:after="0" w:line="240" w:lineRule="auto"/>
        <w:rPr>
          <w:rFonts w:ascii="Times New Roman" w:eastAsia="Times New Roman" w:hAnsi="Times New Roman" w:cs="Times New Roman"/>
          <w:sz w:val="24"/>
          <w:szCs w:val="24"/>
          <w:lang w:eastAsia="pl-PL"/>
        </w:rPr>
      </w:pPr>
    </w:p>
    <w:p w:rsidR="002A0590" w:rsidRPr="009B31B7" w:rsidRDefault="002A0590" w:rsidP="002A0590">
      <w:pPr>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WÓJT  GMINY</w:t>
      </w:r>
    </w:p>
    <w:p w:rsidR="002A0590" w:rsidRPr="009B31B7" w:rsidRDefault="002A0590" w:rsidP="002A0590">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Marcin Ślęzak</w:t>
      </w:r>
    </w:p>
    <w:p w:rsidR="00EC4E3E" w:rsidRDefault="00EC4E3E"/>
    <w:sectPr w:rsidR="00EC4E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590"/>
    <w:rsid w:val="002A0590"/>
    <w:rsid w:val="00697299"/>
    <w:rsid w:val="00EC4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CF794"/>
  <w15:chartTrackingRefBased/>
  <w15:docId w15:val="{FBE0E700-F9AB-49D9-B52F-25A24C0CE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678489">
      <w:bodyDiv w:val="1"/>
      <w:marLeft w:val="0"/>
      <w:marRight w:val="0"/>
      <w:marTop w:val="0"/>
      <w:marBottom w:val="0"/>
      <w:divBdr>
        <w:top w:val="none" w:sz="0" w:space="0" w:color="auto"/>
        <w:left w:val="none" w:sz="0" w:space="0" w:color="auto"/>
        <w:bottom w:val="none" w:sz="0" w:space="0" w:color="auto"/>
        <w:right w:val="none" w:sz="0" w:space="0" w:color="auto"/>
      </w:divBdr>
      <w:divsChild>
        <w:div w:id="754059552">
          <w:marLeft w:val="0"/>
          <w:marRight w:val="0"/>
          <w:marTop w:val="0"/>
          <w:marBottom w:val="0"/>
          <w:divBdr>
            <w:top w:val="none" w:sz="0" w:space="0" w:color="auto"/>
            <w:left w:val="none" w:sz="0" w:space="0" w:color="auto"/>
            <w:bottom w:val="none" w:sz="0" w:space="0" w:color="auto"/>
            <w:right w:val="none" w:sz="0" w:space="0" w:color="auto"/>
          </w:divBdr>
          <w:divsChild>
            <w:div w:id="1891113221">
              <w:marLeft w:val="0"/>
              <w:marRight w:val="0"/>
              <w:marTop w:val="0"/>
              <w:marBottom w:val="0"/>
              <w:divBdr>
                <w:top w:val="none" w:sz="0" w:space="0" w:color="auto"/>
                <w:left w:val="none" w:sz="0" w:space="0" w:color="auto"/>
                <w:bottom w:val="none" w:sz="0" w:space="0" w:color="auto"/>
                <w:right w:val="none" w:sz="0" w:space="0" w:color="auto"/>
              </w:divBdr>
            </w:div>
            <w:div w:id="1693608493">
              <w:marLeft w:val="0"/>
              <w:marRight w:val="0"/>
              <w:marTop w:val="0"/>
              <w:marBottom w:val="0"/>
              <w:divBdr>
                <w:top w:val="none" w:sz="0" w:space="0" w:color="auto"/>
                <w:left w:val="none" w:sz="0" w:space="0" w:color="auto"/>
                <w:bottom w:val="none" w:sz="0" w:space="0" w:color="auto"/>
                <w:right w:val="none" w:sz="0" w:space="0" w:color="auto"/>
              </w:divBdr>
            </w:div>
            <w:div w:id="11339882">
              <w:marLeft w:val="0"/>
              <w:marRight w:val="0"/>
              <w:marTop w:val="0"/>
              <w:marBottom w:val="0"/>
              <w:divBdr>
                <w:top w:val="none" w:sz="0" w:space="0" w:color="auto"/>
                <w:left w:val="none" w:sz="0" w:space="0" w:color="auto"/>
                <w:bottom w:val="none" w:sz="0" w:space="0" w:color="auto"/>
                <w:right w:val="none" w:sz="0" w:space="0" w:color="auto"/>
              </w:divBdr>
              <w:divsChild>
                <w:div w:id="1862669063">
                  <w:marLeft w:val="0"/>
                  <w:marRight w:val="0"/>
                  <w:marTop w:val="0"/>
                  <w:marBottom w:val="0"/>
                  <w:divBdr>
                    <w:top w:val="none" w:sz="0" w:space="0" w:color="auto"/>
                    <w:left w:val="none" w:sz="0" w:space="0" w:color="auto"/>
                    <w:bottom w:val="none" w:sz="0" w:space="0" w:color="auto"/>
                    <w:right w:val="none" w:sz="0" w:space="0" w:color="auto"/>
                  </w:divBdr>
                </w:div>
              </w:divsChild>
            </w:div>
            <w:div w:id="620113437">
              <w:marLeft w:val="0"/>
              <w:marRight w:val="0"/>
              <w:marTop w:val="0"/>
              <w:marBottom w:val="0"/>
              <w:divBdr>
                <w:top w:val="none" w:sz="0" w:space="0" w:color="auto"/>
                <w:left w:val="none" w:sz="0" w:space="0" w:color="auto"/>
                <w:bottom w:val="none" w:sz="0" w:space="0" w:color="auto"/>
                <w:right w:val="none" w:sz="0" w:space="0" w:color="auto"/>
              </w:divBdr>
              <w:divsChild>
                <w:div w:id="1260479202">
                  <w:marLeft w:val="0"/>
                  <w:marRight w:val="0"/>
                  <w:marTop w:val="0"/>
                  <w:marBottom w:val="0"/>
                  <w:divBdr>
                    <w:top w:val="none" w:sz="0" w:space="0" w:color="auto"/>
                    <w:left w:val="none" w:sz="0" w:space="0" w:color="auto"/>
                    <w:bottom w:val="none" w:sz="0" w:space="0" w:color="auto"/>
                    <w:right w:val="none" w:sz="0" w:space="0" w:color="auto"/>
                  </w:divBdr>
                </w:div>
              </w:divsChild>
            </w:div>
            <w:div w:id="1003437486">
              <w:marLeft w:val="0"/>
              <w:marRight w:val="0"/>
              <w:marTop w:val="0"/>
              <w:marBottom w:val="0"/>
              <w:divBdr>
                <w:top w:val="none" w:sz="0" w:space="0" w:color="auto"/>
                <w:left w:val="none" w:sz="0" w:space="0" w:color="auto"/>
                <w:bottom w:val="none" w:sz="0" w:space="0" w:color="auto"/>
                <w:right w:val="none" w:sz="0" w:space="0" w:color="auto"/>
              </w:divBdr>
              <w:divsChild>
                <w:div w:id="317536841">
                  <w:marLeft w:val="0"/>
                  <w:marRight w:val="0"/>
                  <w:marTop w:val="0"/>
                  <w:marBottom w:val="0"/>
                  <w:divBdr>
                    <w:top w:val="none" w:sz="0" w:space="0" w:color="auto"/>
                    <w:left w:val="none" w:sz="0" w:space="0" w:color="auto"/>
                    <w:bottom w:val="none" w:sz="0" w:space="0" w:color="auto"/>
                    <w:right w:val="none" w:sz="0" w:space="0" w:color="auto"/>
                  </w:divBdr>
                </w:div>
                <w:div w:id="634942975">
                  <w:marLeft w:val="0"/>
                  <w:marRight w:val="0"/>
                  <w:marTop w:val="0"/>
                  <w:marBottom w:val="0"/>
                  <w:divBdr>
                    <w:top w:val="none" w:sz="0" w:space="0" w:color="auto"/>
                    <w:left w:val="none" w:sz="0" w:space="0" w:color="auto"/>
                    <w:bottom w:val="none" w:sz="0" w:space="0" w:color="auto"/>
                    <w:right w:val="none" w:sz="0" w:space="0" w:color="auto"/>
                  </w:divBdr>
                </w:div>
                <w:div w:id="1428040709">
                  <w:marLeft w:val="0"/>
                  <w:marRight w:val="0"/>
                  <w:marTop w:val="0"/>
                  <w:marBottom w:val="0"/>
                  <w:divBdr>
                    <w:top w:val="none" w:sz="0" w:space="0" w:color="auto"/>
                    <w:left w:val="none" w:sz="0" w:space="0" w:color="auto"/>
                    <w:bottom w:val="none" w:sz="0" w:space="0" w:color="auto"/>
                    <w:right w:val="none" w:sz="0" w:space="0" w:color="auto"/>
                  </w:divBdr>
                </w:div>
                <w:div w:id="1593195759">
                  <w:marLeft w:val="0"/>
                  <w:marRight w:val="0"/>
                  <w:marTop w:val="0"/>
                  <w:marBottom w:val="0"/>
                  <w:divBdr>
                    <w:top w:val="none" w:sz="0" w:space="0" w:color="auto"/>
                    <w:left w:val="none" w:sz="0" w:space="0" w:color="auto"/>
                    <w:bottom w:val="none" w:sz="0" w:space="0" w:color="auto"/>
                    <w:right w:val="none" w:sz="0" w:space="0" w:color="auto"/>
                  </w:divBdr>
                </w:div>
              </w:divsChild>
            </w:div>
            <w:div w:id="452091663">
              <w:marLeft w:val="0"/>
              <w:marRight w:val="0"/>
              <w:marTop w:val="0"/>
              <w:marBottom w:val="0"/>
              <w:divBdr>
                <w:top w:val="none" w:sz="0" w:space="0" w:color="auto"/>
                <w:left w:val="none" w:sz="0" w:space="0" w:color="auto"/>
                <w:bottom w:val="none" w:sz="0" w:space="0" w:color="auto"/>
                <w:right w:val="none" w:sz="0" w:space="0" w:color="auto"/>
              </w:divBdr>
              <w:divsChild>
                <w:div w:id="1670979915">
                  <w:marLeft w:val="0"/>
                  <w:marRight w:val="0"/>
                  <w:marTop w:val="0"/>
                  <w:marBottom w:val="0"/>
                  <w:divBdr>
                    <w:top w:val="none" w:sz="0" w:space="0" w:color="auto"/>
                    <w:left w:val="none" w:sz="0" w:space="0" w:color="auto"/>
                    <w:bottom w:val="none" w:sz="0" w:space="0" w:color="auto"/>
                    <w:right w:val="none" w:sz="0" w:space="0" w:color="auto"/>
                  </w:divBdr>
                </w:div>
                <w:div w:id="1450471742">
                  <w:marLeft w:val="0"/>
                  <w:marRight w:val="0"/>
                  <w:marTop w:val="0"/>
                  <w:marBottom w:val="0"/>
                  <w:divBdr>
                    <w:top w:val="none" w:sz="0" w:space="0" w:color="auto"/>
                    <w:left w:val="none" w:sz="0" w:space="0" w:color="auto"/>
                    <w:bottom w:val="none" w:sz="0" w:space="0" w:color="auto"/>
                    <w:right w:val="none" w:sz="0" w:space="0" w:color="auto"/>
                  </w:divBdr>
                </w:div>
                <w:div w:id="200436817">
                  <w:marLeft w:val="0"/>
                  <w:marRight w:val="0"/>
                  <w:marTop w:val="0"/>
                  <w:marBottom w:val="0"/>
                  <w:divBdr>
                    <w:top w:val="none" w:sz="0" w:space="0" w:color="auto"/>
                    <w:left w:val="none" w:sz="0" w:space="0" w:color="auto"/>
                    <w:bottom w:val="none" w:sz="0" w:space="0" w:color="auto"/>
                    <w:right w:val="none" w:sz="0" w:space="0" w:color="auto"/>
                  </w:divBdr>
                </w:div>
                <w:div w:id="391974001">
                  <w:marLeft w:val="0"/>
                  <w:marRight w:val="0"/>
                  <w:marTop w:val="0"/>
                  <w:marBottom w:val="0"/>
                  <w:divBdr>
                    <w:top w:val="none" w:sz="0" w:space="0" w:color="auto"/>
                    <w:left w:val="none" w:sz="0" w:space="0" w:color="auto"/>
                    <w:bottom w:val="none" w:sz="0" w:space="0" w:color="auto"/>
                    <w:right w:val="none" w:sz="0" w:space="0" w:color="auto"/>
                  </w:divBdr>
                </w:div>
                <w:div w:id="1562447811">
                  <w:marLeft w:val="0"/>
                  <w:marRight w:val="0"/>
                  <w:marTop w:val="0"/>
                  <w:marBottom w:val="0"/>
                  <w:divBdr>
                    <w:top w:val="none" w:sz="0" w:space="0" w:color="auto"/>
                    <w:left w:val="none" w:sz="0" w:space="0" w:color="auto"/>
                    <w:bottom w:val="none" w:sz="0" w:space="0" w:color="auto"/>
                    <w:right w:val="none" w:sz="0" w:space="0" w:color="auto"/>
                  </w:divBdr>
                </w:div>
                <w:div w:id="1029799307">
                  <w:marLeft w:val="0"/>
                  <w:marRight w:val="0"/>
                  <w:marTop w:val="0"/>
                  <w:marBottom w:val="0"/>
                  <w:divBdr>
                    <w:top w:val="none" w:sz="0" w:space="0" w:color="auto"/>
                    <w:left w:val="none" w:sz="0" w:space="0" w:color="auto"/>
                    <w:bottom w:val="none" w:sz="0" w:space="0" w:color="auto"/>
                    <w:right w:val="none" w:sz="0" w:space="0" w:color="auto"/>
                  </w:divBdr>
                </w:div>
                <w:div w:id="1559823691">
                  <w:marLeft w:val="0"/>
                  <w:marRight w:val="0"/>
                  <w:marTop w:val="0"/>
                  <w:marBottom w:val="0"/>
                  <w:divBdr>
                    <w:top w:val="none" w:sz="0" w:space="0" w:color="auto"/>
                    <w:left w:val="none" w:sz="0" w:space="0" w:color="auto"/>
                    <w:bottom w:val="none" w:sz="0" w:space="0" w:color="auto"/>
                    <w:right w:val="none" w:sz="0" w:space="0" w:color="auto"/>
                  </w:divBdr>
                </w:div>
              </w:divsChild>
            </w:div>
            <w:div w:id="21170423">
              <w:marLeft w:val="0"/>
              <w:marRight w:val="0"/>
              <w:marTop w:val="0"/>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
                <w:div w:id="1494250557">
                  <w:marLeft w:val="0"/>
                  <w:marRight w:val="0"/>
                  <w:marTop w:val="0"/>
                  <w:marBottom w:val="0"/>
                  <w:divBdr>
                    <w:top w:val="none" w:sz="0" w:space="0" w:color="auto"/>
                    <w:left w:val="none" w:sz="0" w:space="0" w:color="auto"/>
                    <w:bottom w:val="none" w:sz="0" w:space="0" w:color="auto"/>
                    <w:right w:val="none" w:sz="0" w:space="0" w:color="auto"/>
                  </w:divBdr>
                </w:div>
              </w:divsChild>
            </w:div>
            <w:div w:id="1400177945">
              <w:marLeft w:val="0"/>
              <w:marRight w:val="0"/>
              <w:marTop w:val="0"/>
              <w:marBottom w:val="0"/>
              <w:divBdr>
                <w:top w:val="none" w:sz="0" w:space="0" w:color="auto"/>
                <w:left w:val="none" w:sz="0" w:space="0" w:color="auto"/>
                <w:bottom w:val="none" w:sz="0" w:space="0" w:color="auto"/>
                <w:right w:val="none" w:sz="0" w:space="0" w:color="auto"/>
              </w:divBdr>
              <w:divsChild>
                <w:div w:id="1688558285">
                  <w:marLeft w:val="0"/>
                  <w:marRight w:val="0"/>
                  <w:marTop w:val="0"/>
                  <w:marBottom w:val="0"/>
                  <w:divBdr>
                    <w:top w:val="none" w:sz="0" w:space="0" w:color="auto"/>
                    <w:left w:val="none" w:sz="0" w:space="0" w:color="auto"/>
                    <w:bottom w:val="none" w:sz="0" w:space="0" w:color="auto"/>
                    <w:right w:val="none" w:sz="0" w:space="0" w:color="auto"/>
                  </w:divBdr>
                </w:div>
                <w:div w:id="424035658">
                  <w:marLeft w:val="0"/>
                  <w:marRight w:val="0"/>
                  <w:marTop w:val="0"/>
                  <w:marBottom w:val="0"/>
                  <w:divBdr>
                    <w:top w:val="none" w:sz="0" w:space="0" w:color="auto"/>
                    <w:left w:val="none" w:sz="0" w:space="0" w:color="auto"/>
                    <w:bottom w:val="none" w:sz="0" w:space="0" w:color="auto"/>
                    <w:right w:val="none" w:sz="0" w:space="0" w:color="auto"/>
                  </w:divBdr>
                </w:div>
                <w:div w:id="984164474">
                  <w:marLeft w:val="0"/>
                  <w:marRight w:val="0"/>
                  <w:marTop w:val="0"/>
                  <w:marBottom w:val="0"/>
                  <w:divBdr>
                    <w:top w:val="none" w:sz="0" w:space="0" w:color="auto"/>
                    <w:left w:val="none" w:sz="0" w:space="0" w:color="auto"/>
                    <w:bottom w:val="none" w:sz="0" w:space="0" w:color="auto"/>
                    <w:right w:val="none" w:sz="0" w:space="0" w:color="auto"/>
                  </w:divBdr>
                </w:div>
                <w:div w:id="1862428871">
                  <w:marLeft w:val="0"/>
                  <w:marRight w:val="0"/>
                  <w:marTop w:val="0"/>
                  <w:marBottom w:val="0"/>
                  <w:divBdr>
                    <w:top w:val="none" w:sz="0" w:space="0" w:color="auto"/>
                    <w:left w:val="none" w:sz="0" w:space="0" w:color="auto"/>
                    <w:bottom w:val="none" w:sz="0" w:space="0" w:color="auto"/>
                    <w:right w:val="none" w:sz="0" w:space="0" w:color="auto"/>
                  </w:divBdr>
                </w:div>
                <w:div w:id="905647751">
                  <w:marLeft w:val="0"/>
                  <w:marRight w:val="0"/>
                  <w:marTop w:val="0"/>
                  <w:marBottom w:val="0"/>
                  <w:divBdr>
                    <w:top w:val="none" w:sz="0" w:space="0" w:color="auto"/>
                    <w:left w:val="none" w:sz="0" w:space="0" w:color="auto"/>
                    <w:bottom w:val="none" w:sz="0" w:space="0" w:color="auto"/>
                    <w:right w:val="none" w:sz="0" w:space="0" w:color="auto"/>
                  </w:divBdr>
                </w:div>
                <w:div w:id="1383598533">
                  <w:marLeft w:val="0"/>
                  <w:marRight w:val="0"/>
                  <w:marTop w:val="0"/>
                  <w:marBottom w:val="0"/>
                  <w:divBdr>
                    <w:top w:val="none" w:sz="0" w:space="0" w:color="auto"/>
                    <w:left w:val="none" w:sz="0" w:space="0" w:color="auto"/>
                    <w:bottom w:val="none" w:sz="0" w:space="0" w:color="auto"/>
                    <w:right w:val="none" w:sz="0" w:space="0" w:color="auto"/>
                  </w:divBdr>
                </w:div>
              </w:divsChild>
            </w:div>
            <w:div w:id="1742480598">
              <w:marLeft w:val="0"/>
              <w:marRight w:val="0"/>
              <w:marTop w:val="0"/>
              <w:marBottom w:val="0"/>
              <w:divBdr>
                <w:top w:val="none" w:sz="0" w:space="0" w:color="auto"/>
                <w:left w:val="none" w:sz="0" w:space="0" w:color="auto"/>
                <w:bottom w:val="none" w:sz="0" w:space="0" w:color="auto"/>
                <w:right w:val="none" w:sz="0" w:space="0" w:color="auto"/>
              </w:divBdr>
              <w:divsChild>
                <w:div w:id="486288500">
                  <w:marLeft w:val="0"/>
                  <w:marRight w:val="0"/>
                  <w:marTop w:val="0"/>
                  <w:marBottom w:val="0"/>
                  <w:divBdr>
                    <w:top w:val="none" w:sz="0" w:space="0" w:color="auto"/>
                    <w:left w:val="none" w:sz="0" w:space="0" w:color="auto"/>
                    <w:bottom w:val="none" w:sz="0" w:space="0" w:color="auto"/>
                    <w:right w:val="none" w:sz="0" w:space="0" w:color="auto"/>
                  </w:divBdr>
                </w:div>
                <w:div w:id="1965426222">
                  <w:marLeft w:val="0"/>
                  <w:marRight w:val="0"/>
                  <w:marTop w:val="0"/>
                  <w:marBottom w:val="0"/>
                  <w:divBdr>
                    <w:top w:val="none" w:sz="0" w:space="0" w:color="auto"/>
                    <w:left w:val="none" w:sz="0" w:space="0" w:color="auto"/>
                    <w:bottom w:val="none" w:sz="0" w:space="0" w:color="auto"/>
                    <w:right w:val="none" w:sz="0" w:space="0" w:color="auto"/>
                  </w:divBdr>
                </w:div>
                <w:div w:id="435640894">
                  <w:marLeft w:val="0"/>
                  <w:marRight w:val="0"/>
                  <w:marTop w:val="0"/>
                  <w:marBottom w:val="0"/>
                  <w:divBdr>
                    <w:top w:val="none" w:sz="0" w:space="0" w:color="auto"/>
                    <w:left w:val="none" w:sz="0" w:space="0" w:color="auto"/>
                    <w:bottom w:val="none" w:sz="0" w:space="0" w:color="auto"/>
                    <w:right w:val="none" w:sz="0" w:space="0" w:color="auto"/>
                  </w:divBdr>
                </w:div>
                <w:div w:id="219639565">
                  <w:marLeft w:val="0"/>
                  <w:marRight w:val="0"/>
                  <w:marTop w:val="0"/>
                  <w:marBottom w:val="0"/>
                  <w:divBdr>
                    <w:top w:val="none" w:sz="0" w:space="0" w:color="auto"/>
                    <w:left w:val="none" w:sz="0" w:space="0" w:color="auto"/>
                    <w:bottom w:val="none" w:sz="0" w:space="0" w:color="auto"/>
                    <w:right w:val="none" w:sz="0" w:space="0" w:color="auto"/>
                  </w:divBdr>
                </w:div>
                <w:div w:id="2013293341">
                  <w:marLeft w:val="0"/>
                  <w:marRight w:val="0"/>
                  <w:marTop w:val="0"/>
                  <w:marBottom w:val="0"/>
                  <w:divBdr>
                    <w:top w:val="none" w:sz="0" w:space="0" w:color="auto"/>
                    <w:left w:val="none" w:sz="0" w:space="0" w:color="auto"/>
                    <w:bottom w:val="none" w:sz="0" w:space="0" w:color="auto"/>
                    <w:right w:val="none" w:sz="0" w:space="0" w:color="auto"/>
                  </w:divBdr>
                </w:div>
                <w:div w:id="1593198470">
                  <w:marLeft w:val="0"/>
                  <w:marRight w:val="0"/>
                  <w:marTop w:val="0"/>
                  <w:marBottom w:val="0"/>
                  <w:divBdr>
                    <w:top w:val="none" w:sz="0" w:space="0" w:color="auto"/>
                    <w:left w:val="none" w:sz="0" w:space="0" w:color="auto"/>
                    <w:bottom w:val="none" w:sz="0" w:space="0" w:color="auto"/>
                    <w:right w:val="none" w:sz="0" w:space="0" w:color="auto"/>
                  </w:divBdr>
                </w:div>
                <w:div w:id="1937135008">
                  <w:marLeft w:val="0"/>
                  <w:marRight w:val="0"/>
                  <w:marTop w:val="0"/>
                  <w:marBottom w:val="0"/>
                  <w:divBdr>
                    <w:top w:val="none" w:sz="0" w:space="0" w:color="auto"/>
                    <w:left w:val="none" w:sz="0" w:space="0" w:color="auto"/>
                    <w:bottom w:val="none" w:sz="0" w:space="0" w:color="auto"/>
                    <w:right w:val="none" w:sz="0" w:space="0" w:color="auto"/>
                  </w:divBdr>
                </w:div>
                <w:div w:id="14461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8814</Words>
  <Characters>52887</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dcterms:created xsi:type="dcterms:W3CDTF">2019-12-10T11:26:00Z</dcterms:created>
  <dcterms:modified xsi:type="dcterms:W3CDTF">2019-12-10T11:38:00Z</dcterms:modified>
</cp:coreProperties>
</file>