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9018" w14:textId="77777777" w:rsidR="005B4978" w:rsidRPr="004F100A" w:rsidRDefault="005B4978" w:rsidP="005B4978">
      <w:pPr>
        <w:jc w:val="right"/>
      </w:pPr>
      <w:r w:rsidRPr="00340F60">
        <w:t xml:space="preserve">Gronowo Elbląskie, dnia </w:t>
      </w:r>
      <w:r w:rsidRPr="004F100A">
        <w:t>05 listopada 2019 r.</w:t>
      </w:r>
    </w:p>
    <w:p w14:paraId="295DCF5F" w14:textId="77777777" w:rsidR="005B4978" w:rsidRPr="00340F60" w:rsidRDefault="005B4978" w:rsidP="005B4978">
      <w:r w:rsidRPr="00340F60">
        <w:t>Pytania i odpowiedzi nr 1</w:t>
      </w:r>
    </w:p>
    <w:p w14:paraId="0EE94382" w14:textId="77777777" w:rsidR="005B4978" w:rsidRPr="00340F60" w:rsidRDefault="005B4978" w:rsidP="005B4978"/>
    <w:p w14:paraId="25CF9D75" w14:textId="77777777" w:rsidR="005B4978" w:rsidRPr="00340F60" w:rsidRDefault="005B4978" w:rsidP="005B4978"/>
    <w:p w14:paraId="28D85311" w14:textId="77777777" w:rsidR="005B4978" w:rsidRPr="00340F60" w:rsidRDefault="005B4978" w:rsidP="005B4978"/>
    <w:p w14:paraId="0DF78A8C" w14:textId="77777777" w:rsidR="005B4978" w:rsidRPr="00340F60" w:rsidRDefault="005B4978" w:rsidP="005B4978">
      <w:pPr>
        <w:rPr>
          <w:b/>
        </w:rPr>
      </w:pPr>
      <w:r w:rsidRPr="00340F60">
        <w:t xml:space="preserve">                                                                                      </w:t>
      </w:r>
      <w:r w:rsidRPr="00340F60">
        <w:rPr>
          <w:b/>
        </w:rPr>
        <w:t xml:space="preserve">Do wszystkich Wykonawców </w:t>
      </w:r>
    </w:p>
    <w:p w14:paraId="6C8AC864" w14:textId="77777777" w:rsidR="005B4978" w:rsidRPr="00340F60" w:rsidRDefault="005B4978" w:rsidP="005B4978">
      <w:pPr>
        <w:rPr>
          <w:b/>
        </w:rPr>
      </w:pPr>
      <w:r w:rsidRPr="00340F60">
        <w:rPr>
          <w:b/>
        </w:rPr>
        <w:t xml:space="preserve">                                                                                     w przetargu nieograniczonym</w:t>
      </w:r>
    </w:p>
    <w:p w14:paraId="233692A0" w14:textId="77777777" w:rsidR="005B4978" w:rsidRPr="00340F60" w:rsidRDefault="005B4978" w:rsidP="005B4978">
      <w:pPr>
        <w:rPr>
          <w:b/>
        </w:rPr>
      </w:pPr>
      <w:r w:rsidRPr="00340F60">
        <w:rPr>
          <w:b/>
        </w:rPr>
        <w:t xml:space="preserve">                                                                                     nr ZRGo.ZP.271.4.2019</w:t>
      </w:r>
    </w:p>
    <w:p w14:paraId="7FA3C5FC" w14:textId="77777777" w:rsidR="005B4978" w:rsidRPr="00340F60" w:rsidRDefault="005B4978" w:rsidP="005B4978">
      <w:pPr>
        <w:rPr>
          <w:b/>
        </w:rPr>
      </w:pPr>
      <w:r w:rsidRPr="00340F60">
        <w:rPr>
          <w:b/>
        </w:rPr>
        <w:t xml:space="preserve">                                                     </w:t>
      </w:r>
    </w:p>
    <w:p w14:paraId="48EF47C9" w14:textId="77777777" w:rsidR="005B4978" w:rsidRPr="00340F60" w:rsidRDefault="005B4978" w:rsidP="005B4978">
      <w:pPr>
        <w:jc w:val="both"/>
        <w:rPr>
          <w:b/>
        </w:rPr>
      </w:pPr>
      <w:r w:rsidRPr="00340F60">
        <w:rPr>
          <w:b/>
        </w:rPr>
        <w:t xml:space="preserve">Dotyczy: postępowania „Cyfrowa gmina – rozwój e-usług w gminie Gronowo Elbląskie” </w:t>
      </w:r>
    </w:p>
    <w:p w14:paraId="1EA1D1F3" w14:textId="77777777" w:rsidR="005B4978" w:rsidRPr="00340F60" w:rsidRDefault="005B4978" w:rsidP="005B4978">
      <w:pPr>
        <w:rPr>
          <w:b/>
        </w:rPr>
      </w:pPr>
    </w:p>
    <w:p w14:paraId="41000848" w14:textId="77777777" w:rsidR="005B4978" w:rsidRPr="00340F60" w:rsidRDefault="005B4978" w:rsidP="005B4978">
      <w:pPr>
        <w:jc w:val="both"/>
      </w:pPr>
      <w:r w:rsidRPr="00340F60">
        <w:t xml:space="preserve">       Na podstawie art. 38 ust. 2 ustawy Prawo zamówień publicznych (j. t. Dz. U. z 2019, poz. 1843) przekazuję treść zapytań dotyczących zapisów specyfikacji istotnych warunków zamówienia wraz z wyjaśnieniami. W przedmiotowym postępowaniu wpłynęły następujące pytania: </w:t>
      </w:r>
    </w:p>
    <w:p w14:paraId="394A840E" w14:textId="77777777" w:rsidR="005B4978" w:rsidRPr="00E35624" w:rsidRDefault="005B4978" w:rsidP="005B4978">
      <w:pPr>
        <w:rPr>
          <w:b/>
        </w:rPr>
      </w:pPr>
      <w:r w:rsidRPr="00E35624">
        <w:rPr>
          <w:b/>
        </w:rPr>
        <w:t>Pytanie 1</w:t>
      </w:r>
    </w:p>
    <w:p w14:paraId="7AB8D504" w14:textId="77777777" w:rsidR="005B4978" w:rsidRPr="002E7940" w:rsidRDefault="005B4978" w:rsidP="005B4978">
      <w:pPr>
        <w:jc w:val="both"/>
      </w:pPr>
      <w:r w:rsidRPr="002E7940">
        <w:t xml:space="preserve">Proszę o wyjaśnienie , czy w ramach zadania nr 4 Zakup WNP – Stworzenie dokumentacji związanej z ochroną danych osobowych, instrukcja zarządzania systemem informatycznym, systemem zarządzania  (1szt.) zamawiający oczekuje przygotowania polityki i instrukcji, których stosowanie zapewni spełnienie wymagań Rozporządzenia Parlamentu Europejskiego </w:t>
      </w:r>
      <w:r w:rsidR="0037764C" w:rsidRPr="002E7940">
        <w:t xml:space="preserve">                   </w:t>
      </w:r>
      <w:r w:rsidRPr="002E7940"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 oraz wymagań stawianych systemowi zarzadzania bezpieczeństwem informacji określonych w par. 20 Krajowych Ram Interoperacyjności? </w:t>
      </w:r>
    </w:p>
    <w:p w14:paraId="1FD0E2AE" w14:textId="77777777" w:rsidR="005B4978" w:rsidRPr="002E7940" w:rsidRDefault="005B4978" w:rsidP="005B4978">
      <w:pPr>
        <w:jc w:val="both"/>
      </w:pPr>
      <w:r w:rsidRPr="002E7940">
        <w:t>Zapy</w:t>
      </w:r>
      <w:r w:rsidR="002A6184" w:rsidRPr="002E7940">
        <w:t>tanie związane jest z niezgodnością nazwy zadania z jego opisem oraz faktem wskazania w opisie zadania błędnej podstawy prawnej dla wdrożenia stosowanych</w:t>
      </w:r>
      <w:r w:rsidR="0037764C" w:rsidRPr="002E7940">
        <w:t xml:space="preserve"> </w:t>
      </w:r>
      <w:r w:rsidR="002A6184" w:rsidRPr="002E7940">
        <w:t>zabezpieczeń systemów informatycznych.</w:t>
      </w:r>
      <w:r w:rsidRPr="002E7940">
        <w:t xml:space="preserve"> </w:t>
      </w:r>
    </w:p>
    <w:p w14:paraId="2B94FA2A" w14:textId="77777777" w:rsidR="005B4978" w:rsidRPr="00C93CC9" w:rsidRDefault="005B4978" w:rsidP="005B4978">
      <w:pPr>
        <w:rPr>
          <w:b/>
        </w:rPr>
      </w:pPr>
      <w:r w:rsidRPr="00C93CC9">
        <w:rPr>
          <w:b/>
        </w:rPr>
        <w:t>Odpowiedź:</w:t>
      </w:r>
    </w:p>
    <w:p w14:paraId="2ABBBAE3" w14:textId="77777777" w:rsidR="00C93CC9" w:rsidRPr="0054099A" w:rsidRDefault="00C93CC9" w:rsidP="00C93CC9">
      <w:pPr>
        <w:jc w:val="both"/>
      </w:pPr>
      <w:r w:rsidRPr="0054099A">
        <w:t>Zadanie ma na celu wdrożenie usług, stworzenie procedur, dokumentacji i wytycznych, co do funkcjonowania Urzędu i systemu wg opisu SIWZ w kontekście aktualnie obowiązujących przepisów o ochronie danych osobowych.</w:t>
      </w:r>
    </w:p>
    <w:p w14:paraId="006F89E4" w14:textId="77777777" w:rsidR="0037764C" w:rsidRPr="00E35624" w:rsidRDefault="0037764C" w:rsidP="0037764C">
      <w:pPr>
        <w:rPr>
          <w:b/>
        </w:rPr>
      </w:pPr>
      <w:r w:rsidRPr="00E35624">
        <w:rPr>
          <w:b/>
        </w:rPr>
        <w:t>Pytanie 2</w:t>
      </w:r>
    </w:p>
    <w:p w14:paraId="5209A3FA" w14:textId="77777777" w:rsidR="00095DC9" w:rsidRPr="002E7940" w:rsidRDefault="0037764C" w:rsidP="0037764C">
      <w:pPr>
        <w:jc w:val="both"/>
      </w:pPr>
      <w:r w:rsidRPr="002E7940">
        <w:t>Dot. Zadanie nr 1 Zakup WNiP – Elektroniczny system zarządzania dokumentacją wraz                        z wdrożeniem, pkt 2 „Moduł Pulpit”.</w:t>
      </w:r>
    </w:p>
    <w:p w14:paraId="56E497D8" w14:textId="77777777" w:rsidR="0037764C" w:rsidRPr="002E7940" w:rsidRDefault="0037764C" w:rsidP="0037764C">
      <w:pPr>
        <w:jc w:val="both"/>
      </w:pPr>
      <w:r w:rsidRPr="002E7940">
        <w:t>Czy zamawiający dopuści rozwiązanie równoważne, polegające na następującym ukształtowaniu poszczególnych funkcjonalności na module startowym aplikacji:</w:t>
      </w:r>
    </w:p>
    <w:p w14:paraId="1AA21F99" w14:textId="77777777" w:rsidR="0037764C" w:rsidRPr="002E7940" w:rsidRDefault="0037764C" w:rsidP="0037764C">
      <w:pPr>
        <w:pStyle w:val="Akapitzlist"/>
        <w:numPr>
          <w:ilvl w:val="0"/>
          <w:numId w:val="2"/>
        </w:numPr>
        <w:jc w:val="both"/>
      </w:pPr>
      <w:r w:rsidRPr="002E7940">
        <w:t>Lista komunikatów</w:t>
      </w:r>
    </w:p>
    <w:p w14:paraId="58A2FA29" w14:textId="77777777" w:rsidR="0037764C" w:rsidRPr="002E7940" w:rsidRDefault="0037764C" w:rsidP="0037764C">
      <w:pPr>
        <w:pStyle w:val="Akapitzlist"/>
        <w:numPr>
          <w:ilvl w:val="0"/>
          <w:numId w:val="3"/>
        </w:numPr>
        <w:jc w:val="both"/>
      </w:pPr>
      <w:r w:rsidRPr="002E7940">
        <w:t>Lista komunikatów nadanych przez administratora dla pracownika/grupy pracowników.</w:t>
      </w:r>
    </w:p>
    <w:p w14:paraId="7F63DEF7" w14:textId="77777777" w:rsidR="0037764C" w:rsidRPr="002E7940" w:rsidRDefault="0037764C" w:rsidP="0037764C">
      <w:pPr>
        <w:pStyle w:val="Akapitzlist"/>
        <w:numPr>
          <w:ilvl w:val="0"/>
          <w:numId w:val="2"/>
        </w:numPr>
        <w:jc w:val="both"/>
      </w:pPr>
      <w:r w:rsidRPr="002E7940">
        <w:t>Lista komunikatów systemowych</w:t>
      </w:r>
    </w:p>
    <w:p w14:paraId="356DB566" w14:textId="77777777" w:rsidR="0037764C" w:rsidRPr="002E7940" w:rsidRDefault="0037764C" w:rsidP="0037764C">
      <w:pPr>
        <w:pStyle w:val="Akapitzlist"/>
        <w:numPr>
          <w:ilvl w:val="0"/>
          <w:numId w:val="3"/>
        </w:numPr>
        <w:jc w:val="both"/>
      </w:pPr>
      <w:r w:rsidRPr="002E7940">
        <w:t>Lista powiadomień automatycznych wystawionych przez system, z informacja                o akcji dotyczącej konta zalogowanego pracownika</w:t>
      </w:r>
    </w:p>
    <w:p w14:paraId="4CD4D3B5" w14:textId="77777777" w:rsidR="0037764C" w:rsidRPr="002E7940" w:rsidRDefault="0037764C" w:rsidP="0037764C">
      <w:pPr>
        <w:pStyle w:val="Akapitzlist"/>
        <w:numPr>
          <w:ilvl w:val="0"/>
          <w:numId w:val="2"/>
        </w:numPr>
        <w:jc w:val="both"/>
      </w:pPr>
      <w:r w:rsidRPr="002E7940">
        <w:t>Przesyłki przychodzące</w:t>
      </w:r>
      <w:r w:rsidR="00E35624" w:rsidRPr="002E7940">
        <w:t xml:space="preserve"> </w:t>
      </w:r>
      <w:r w:rsidRPr="002E7940">
        <w:t>(kliknięcie w liczbę pism pracownika do dedykowanego widoku)</w:t>
      </w:r>
    </w:p>
    <w:p w14:paraId="1BCAB5CD" w14:textId="77777777" w:rsidR="0037764C" w:rsidRPr="002E7940" w:rsidRDefault="0037764C" w:rsidP="0037764C">
      <w:pPr>
        <w:pStyle w:val="Akapitzlist"/>
        <w:numPr>
          <w:ilvl w:val="0"/>
          <w:numId w:val="3"/>
        </w:numPr>
        <w:jc w:val="both"/>
      </w:pPr>
      <w:r w:rsidRPr="002E7940">
        <w:t xml:space="preserve">Liczba pism przyjętych </w:t>
      </w:r>
      <w:r w:rsidR="00E35624" w:rsidRPr="002E7940">
        <w:t>(jeszcze nie dołączonych do spraw)</w:t>
      </w:r>
    </w:p>
    <w:p w14:paraId="4AAD344B" w14:textId="77777777" w:rsidR="00E35624" w:rsidRPr="002E7940" w:rsidRDefault="00E35624" w:rsidP="0037764C">
      <w:pPr>
        <w:pStyle w:val="Akapitzlist"/>
        <w:numPr>
          <w:ilvl w:val="0"/>
          <w:numId w:val="3"/>
        </w:numPr>
        <w:jc w:val="both"/>
      </w:pPr>
      <w:r w:rsidRPr="002E7940">
        <w:t>Liczba pism oczekujących na dekretację</w:t>
      </w:r>
    </w:p>
    <w:p w14:paraId="71BBEB46" w14:textId="77777777" w:rsidR="0037764C" w:rsidRPr="002E7940" w:rsidRDefault="00E35624" w:rsidP="0037764C">
      <w:pPr>
        <w:pStyle w:val="Akapitzlist"/>
        <w:numPr>
          <w:ilvl w:val="0"/>
          <w:numId w:val="2"/>
        </w:numPr>
        <w:jc w:val="both"/>
      </w:pPr>
      <w:r w:rsidRPr="002E7940">
        <w:t>Przesyłki wychodzące (kliknięcie w liczbę pism odnosi pracownika do dedykowanego widoku)</w:t>
      </w:r>
    </w:p>
    <w:p w14:paraId="513DC7F3" w14:textId="77777777" w:rsidR="00E35624" w:rsidRPr="002E7940" w:rsidRDefault="00E35624" w:rsidP="00E35624">
      <w:pPr>
        <w:pStyle w:val="Akapitzlist"/>
        <w:numPr>
          <w:ilvl w:val="0"/>
          <w:numId w:val="4"/>
        </w:numPr>
        <w:jc w:val="both"/>
      </w:pPr>
      <w:r w:rsidRPr="002E7940">
        <w:t>Pisma utworzone przez pracownika oczekujące na akceptację przełożonego</w:t>
      </w:r>
    </w:p>
    <w:p w14:paraId="4A2CA84B" w14:textId="77777777" w:rsidR="0037764C" w:rsidRPr="002E7940" w:rsidRDefault="00E35624" w:rsidP="00E35624">
      <w:pPr>
        <w:pStyle w:val="Akapitzlist"/>
        <w:numPr>
          <w:ilvl w:val="0"/>
          <w:numId w:val="4"/>
        </w:numPr>
        <w:jc w:val="both"/>
      </w:pPr>
      <w:r w:rsidRPr="002E7940">
        <w:t>Liczba pism przekazanych do pracownika do zaakceptowania</w:t>
      </w:r>
    </w:p>
    <w:p w14:paraId="2E41181E" w14:textId="77777777" w:rsidR="00E35624" w:rsidRPr="002E7940" w:rsidRDefault="00E35624" w:rsidP="00E35624">
      <w:pPr>
        <w:pStyle w:val="Akapitzlist"/>
        <w:numPr>
          <w:ilvl w:val="0"/>
          <w:numId w:val="4"/>
        </w:numPr>
        <w:jc w:val="both"/>
      </w:pPr>
      <w:r w:rsidRPr="002E7940">
        <w:lastRenderedPageBreak/>
        <w:t>Liczba pism zaakceptowanych, oczekujących na przekazane do wysyłki</w:t>
      </w:r>
    </w:p>
    <w:p w14:paraId="12470CB2" w14:textId="77777777" w:rsidR="00E35624" w:rsidRPr="002E7940" w:rsidRDefault="00E35624" w:rsidP="0037764C">
      <w:pPr>
        <w:pStyle w:val="Akapitzlist"/>
        <w:numPr>
          <w:ilvl w:val="0"/>
          <w:numId w:val="2"/>
        </w:numPr>
        <w:jc w:val="both"/>
      </w:pPr>
      <w:r w:rsidRPr="002E7940">
        <w:t>Przesyłki wewnętrzne (kliknięcie w liczbę pism odnosi pracownika do dedykowanego widoku)</w:t>
      </w:r>
    </w:p>
    <w:p w14:paraId="4ABEBB51" w14:textId="77777777" w:rsidR="00E35624" w:rsidRPr="002E7940" w:rsidRDefault="00E35624" w:rsidP="00E35624">
      <w:pPr>
        <w:pStyle w:val="Akapitzlist"/>
        <w:numPr>
          <w:ilvl w:val="0"/>
          <w:numId w:val="5"/>
        </w:numPr>
        <w:jc w:val="both"/>
      </w:pPr>
      <w:r w:rsidRPr="002E7940">
        <w:t>Pisma utworzone przez pracownika oczekującego na akceptację przełożonego</w:t>
      </w:r>
    </w:p>
    <w:p w14:paraId="1224E42D" w14:textId="77777777" w:rsidR="00E35624" w:rsidRPr="002E7940" w:rsidRDefault="00E35624" w:rsidP="00E35624">
      <w:pPr>
        <w:pStyle w:val="Akapitzlist"/>
        <w:numPr>
          <w:ilvl w:val="0"/>
          <w:numId w:val="5"/>
        </w:numPr>
        <w:jc w:val="both"/>
      </w:pPr>
      <w:r w:rsidRPr="002E7940">
        <w:t>Liczba pism przekazanych do pracownika do zaakceptowania</w:t>
      </w:r>
    </w:p>
    <w:p w14:paraId="2C524C58" w14:textId="77777777" w:rsidR="00E35624" w:rsidRPr="002E7940" w:rsidRDefault="00E35624" w:rsidP="00E35624">
      <w:pPr>
        <w:pStyle w:val="Akapitzlist"/>
        <w:numPr>
          <w:ilvl w:val="0"/>
          <w:numId w:val="5"/>
        </w:numPr>
        <w:jc w:val="both"/>
      </w:pPr>
      <w:r w:rsidRPr="002E7940">
        <w:t>Liczba pism zaakceptowanych, oczekujących na przekazanie do wysyłki</w:t>
      </w:r>
    </w:p>
    <w:p w14:paraId="6C479612" w14:textId="77777777" w:rsidR="00E35624" w:rsidRPr="002E7940" w:rsidRDefault="00E35624" w:rsidP="0037764C">
      <w:pPr>
        <w:pStyle w:val="Akapitzlist"/>
        <w:numPr>
          <w:ilvl w:val="0"/>
          <w:numId w:val="2"/>
        </w:numPr>
        <w:jc w:val="both"/>
      </w:pPr>
      <w:r w:rsidRPr="002E7940">
        <w:t>Sprawy</w:t>
      </w:r>
    </w:p>
    <w:p w14:paraId="11552308" w14:textId="77777777" w:rsidR="00E35624" w:rsidRPr="002E7940" w:rsidRDefault="00E35624" w:rsidP="00E35624">
      <w:pPr>
        <w:pStyle w:val="Akapitzlist"/>
        <w:numPr>
          <w:ilvl w:val="0"/>
          <w:numId w:val="6"/>
        </w:numPr>
        <w:jc w:val="both"/>
      </w:pPr>
      <w:r w:rsidRPr="002E7940">
        <w:t>Liczba spraw po terminie realizacji</w:t>
      </w:r>
    </w:p>
    <w:p w14:paraId="0A2DB25E" w14:textId="77777777" w:rsidR="00E35624" w:rsidRPr="002E7940" w:rsidRDefault="00E35624" w:rsidP="00E35624">
      <w:pPr>
        <w:pStyle w:val="Akapitzlist"/>
        <w:numPr>
          <w:ilvl w:val="0"/>
          <w:numId w:val="6"/>
        </w:numPr>
        <w:jc w:val="both"/>
      </w:pPr>
      <w:r w:rsidRPr="002E7940">
        <w:t>Liczba spraw, których termin realizacji minie w ciągu tygodnia</w:t>
      </w:r>
    </w:p>
    <w:p w14:paraId="16206611" w14:textId="77777777" w:rsidR="00E35624" w:rsidRPr="002E7940" w:rsidRDefault="00E35624" w:rsidP="00E35624">
      <w:pPr>
        <w:pStyle w:val="Akapitzlist"/>
        <w:numPr>
          <w:ilvl w:val="0"/>
          <w:numId w:val="2"/>
        </w:numPr>
        <w:jc w:val="both"/>
      </w:pPr>
      <w:r w:rsidRPr="002E7940">
        <w:t>Notatnik – „brudnopis” na zapiski pracownika</w:t>
      </w:r>
    </w:p>
    <w:p w14:paraId="73F84A34" w14:textId="77777777" w:rsidR="00E35624" w:rsidRPr="00C93CC9" w:rsidRDefault="00E35624" w:rsidP="00E35624">
      <w:pPr>
        <w:rPr>
          <w:b/>
        </w:rPr>
      </w:pPr>
      <w:r w:rsidRPr="00C93CC9">
        <w:rPr>
          <w:b/>
        </w:rPr>
        <w:t>Odpowiedź:</w:t>
      </w:r>
    </w:p>
    <w:p w14:paraId="19EEA065" w14:textId="77777777" w:rsidR="00C93CC9" w:rsidRPr="0054099A" w:rsidRDefault="00C93CC9" w:rsidP="00C93CC9">
      <w:r w:rsidRPr="0054099A">
        <w:t>TAK.</w:t>
      </w:r>
    </w:p>
    <w:p w14:paraId="170FC907" w14:textId="77777777" w:rsidR="00E35624" w:rsidRDefault="00E35624" w:rsidP="00E35624">
      <w:pPr>
        <w:jc w:val="both"/>
        <w:rPr>
          <w:b/>
          <w:bCs/>
        </w:rPr>
      </w:pPr>
      <w:r w:rsidRPr="00E35624">
        <w:rPr>
          <w:b/>
          <w:bCs/>
        </w:rPr>
        <w:t>Pytanie 3</w:t>
      </w:r>
    </w:p>
    <w:p w14:paraId="539FCE89" w14:textId="77777777" w:rsidR="00E35624" w:rsidRDefault="002E7940" w:rsidP="00E35624">
      <w:pPr>
        <w:jc w:val="both"/>
      </w:pPr>
      <w:r>
        <w:t>Dot. Zadania nr 1 Zakup WNP – Elektroniczny system zarządzania dokumentacją                             wraz z wdrożeniem , pkt 2 „Moduł Pulpit”, wymagania”</w:t>
      </w:r>
    </w:p>
    <w:p w14:paraId="34C33211" w14:textId="77777777" w:rsidR="002E7940" w:rsidRDefault="002E7940" w:rsidP="00E35624">
      <w:pPr>
        <w:jc w:val="both"/>
      </w:pPr>
      <w:r>
        <w:t>5. Informacja zbiorcza – pracownika,</w:t>
      </w:r>
    </w:p>
    <w:p w14:paraId="3F6476EA" w14:textId="77777777" w:rsidR="002E7940" w:rsidRDefault="002E7940" w:rsidP="00E35624">
      <w:pPr>
        <w:jc w:val="both"/>
      </w:pPr>
      <w:r>
        <w:t>6.Informacja zbiorcza – kierownictwo,</w:t>
      </w:r>
    </w:p>
    <w:p w14:paraId="0C32C674" w14:textId="77777777" w:rsidR="002E7940" w:rsidRDefault="002E7940" w:rsidP="00E35624">
      <w:pPr>
        <w:jc w:val="both"/>
      </w:pPr>
      <w:r>
        <w:t>7.Informacja zbiorcza – cała organizacja.</w:t>
      </w:r>
    </w:p>
    <w:p w14:paraId="12F402A5" w14:textId="77777777" w:rsidR="002E7940" w:rsidRDefault="002E7940" w:rsidP="00E35624">
      <w:pPr>
        <w:jc w:val="both"/>
      </w:pPr>
      <w:r>
        <w:t>Zwracam się z prośba o doprecyzowanie wymagania, jakie informacje, oraz w jakiej formie, powinny znaleźć się pod postacią informacji zbiorczej.</w:t>
      </w:r>
    </w:p>
    <w:p w14:paraId="361637C1" w14:textId="77777777" w:rsidR="002E7940" w:rsidRPr="00222883" w:rsidRDefault="002E7940" w:rsidP="00E35624">
      <w:pPr>
        <w:jc w:val="both"/>
        <w:rPr>
          <w:b/>
          <w:bCs/>
        </w:rPr>
      </w:pPr>
      <w:r w:rsidRPr="00222883">
        <w:rPr>
          <w:b/>
          <w:bCs/>
        </w:rPr>
        <w:t>Odpowiedź</w:t>
      </w:r>
    </w:p>
    <w:p w14:paraId="1FED6CE5" w14:textId="2F6B1816" w:rsidR="00222883" w:rsidRPr="00222883" w:rsidRDefault="00222883" w:rsidP="00222883">
      <w:pPr>
        <w:rPr>
          <w:sz w:val="22"/>
          <w:szCs w:val="22"/>
        </w:rPr>
      </w:pPr>
      <w:r>
        <w:t>Zamawiający oczekuje określenia liczby dokumentów w podziale na ich rodzaje (np. przesyłki przychodzące, przesyłki wychodzące, sprawy), na których przez zalogowanego pracownika, wykonane powinny być czynności tj. dekretacja akceptacja, sklasyfikowanie pisma.</w:t>
      </w:r>
    </w:p>
    <w:p w14:paraId="101EAB0E" w14:textId="77777777" w:rsidR="0037764C" w:rsidRPr="00235516" w:rsidRDefault="002E7940" w:rsidP="002E7940">
      <w:pPr>
        <w:jc w:val="both"/>
        <w:rPr>
          <w:b/>
          <w:bCs/>
        </w:rPr>
      </w:pPr>
      <w:r w:rsidRPr="00235516">
        <w:rPr>
          <w:b/>
          <w:bCs/>
        </w:rPr>
        <w:t>Pytanie 4</w:t>
      </w:r>
    </w:p>
    <w:p w14:paraId="0394E4E6" w14:textId="77777777" w:rsidR="002E7940" w:rsidRDefault="002E7940" w:rsidP="002E7940">
      <w:pPr>
        <w:jc w:val="both"/>
      </w:pPr>
      <w:r>
        <w:t>Dot. Zadania nr 1 Zakup WNiP – Elektroniczny system zarządzania dokumentacja                              wraz z wdrożeniem, pkt 10 „Komunikator”, wymaganie 2. Potwierdzenie przeczytania komunikatów.</w:t>
      </w:r>
    </w:p>
    <w:p w14:paraId="021DF080" w14:textId="77777777" w:rsidR="002E7940" w:rsidRDefault="002E7940" w:rsidP="002E7940">
      <w:pPr>
        <w:jc w:val="both"/>
      </w:pPr>
      <w:r>
        <w:t>Czy Zamawiający dopuści rozwiązanie równoważne, polegające na automatycznym oznaczeniu komunikatu dotyczącego dokumentu jako przeczytany, po wejściu w systemie na dokument i zapoznaniu się z jego treścią</w:t>
      </w:r>
      <w:r w:rsidR="00235516" w:rsidRPr="002E7940">
        <w:t>?</w:t>
      </w:r>
    </w:p>
    <w:p w14:paraId="51A000AB" w14:textId="77777777" w:rsidR="002E7940" w:rsidRPr="00C93CC9" w:rsidRDefault="002E7940" w:rsidP="002E7940">
      <w:pPr>
        <w:jc w:val="both"/>
        <w:rPr>
          <w:b/>
          <w:bCs/>
        </w:rPr>
      </w:pPr>
      <w:r w:rsidRPr="00C93CC9">
        <w:rPr>
          <w:b/>
          <w:bCs/>
        </w:rPr>
        <w:t>Odpowiedź</w:t>
      </w:r>
    </w:p>
    <w:p w14:paraId="001C779B" w14:textId="77777777" w:rsidR="00C93CC9" w:rsidRPr="0054099A" w:rsidRDefault="00C93CC9" w:rsidP="00C93CC9">
      <w:r w:rsidRPr="0054099A">
        <w:t>Tak.</w:t>
      </w:r>
    </w:p>
    <w:p w14:paraId="63C4C66C" w14:textId="77777777" w:rsidR="00235516" w:rsidRPr="00235516" w:rsidRDefault="00235516" w:rsidP="00235516">
      <w:pPr>
        <w:jc w:val="both"/>
        <w:rPr>
          <w:b/>
          <w:bCs/>
        </w:rPr>
      </w:pPr>
      <w:bookmarkStart w:id="0" w:name="_Hlk23836947"/>
      <w:r w:rsidRPr="00235516">
        <w:rPr>
          <w:b/>
          <w:bCs/>
        </w:rPr>
        <w:t xml:space="preserve">Pytanie </w:t>
      </w:r>
      <w:r>
        <w:rPr>
          <w:b/>
          <w:bCs/>
        </w:rPr>
        <w:t>5</w:t>
      </w:r>
    </w:p>
    <w:bookmarkEnd w:id="0"/>
    <w:p w14:paraId="06DCA0EE" w14:textId="77777777" w:rsidR="000B5504" w:rsidRPr="006D317C" w:rsidRDefault="000B5504" w:rsidP="006D317C">
      <w:pPr>
        <w:pStyle w:val="Teksttreci0"/>
        <w:shd w:val="clear" w:color="auto" w:fill="auto"/>
        <w:spacing w:after="0" w:line="288" w:lineRule="exact"/>
        <w:ind w:left="60" w:right="280"/>
        <w:jc w:val="both"/>
        <w:rPr>
          <w:rFonts w:ascii="Times New Roman" w:hAnsi="Times New Roman" w:cs="Times New Roman"/>
          <w:sz w:val="24"/>
          <w:szCs w:val="24"/>
        </w:rPr>
      </w:pPr>
      <w:r w:rsidRPr="006D317C">
        <w:rPr>
          <w:rFonts w:ascii="Times New Roman" w:hAnsi="Times New Roman" w:cs="Times New Roman"/>
          <w:sz w:val="24"/>
          <w:szCs w:val="24"/>
        </w:rPr>
        <w:t xml:space="preserve">Dotyczy § 5 ust. 2 wzoru umowy i zapisu: </w:t>
      </w:r>
      <w:r w:rsidRPr="006D317C">
        <w:rPr>
          <w:rStyle w:val="TeksttreciKursywaOdstpy0pt"/>
          <w:rFonts w:ascii="Times New Roman" w:hAnsi="Times New Roman" w:cs="Times New Roman"/>
          <w:sz w:val="24"/>
          <w:szCs w:val="24"/>
        </w:rPr>
        <w:t>„W celu uniknięcia wątpliwości przyjmuje się</w:t>
      </w:r>
      <w:r w:rsidRPr="006D317C">
        <w:rPr>
          <w:rFonts w:ascii="Times New Roman" w:hAnsi="Times New Roman" w:cs="Times New Roman"/>
          <w:sz w:val="24"/>
          <w:szCs w:val="24"/>
        </w:rPr>
        <w:t xml:space="preserve">, </w:t>
      </w:r>
      <w:r w:rsidRPr="006D317C">
        <w:rPr>
          <w:rStyle w:val="TeksttreciKursywaOdstpy0pt"/>
          <w:rFonts w:ascii="Times New Roman" w:hAnsi="Times New Roman" w:cs="Times New Roman"/>
          <w:sz w:val="24"/>
          <w:szCs w:val="24"/>
        </w:rPr>
        <w:t>że jeżeli Strony nie zdefiniowały danego działania niezbędnego do prawidłowej realizacji Umowy jako obowiązku Zamawiającego</w:t>
      </w:r>
      <w:r w:rsidRPr="006D317C">
        <w:rPr>
          <w:rFonts w:ascii="Times New Roman" w:hAnsi="Times New Roman" w:cs="Times New Roman"/>
          <w:sz w:val="24"/>
          <w:szCs w:val="24"/>
        </w:rPr>
        <w:t xml:space="preserve">&gt; </w:t>
      </w:r>
      <w:r w:rsidRPr="006D317C">
        <w:rPr>
          <w:rStyle w:val="TeksttreciKursywaOdstpy0pt"/>
          <w:rFonts w:ascii="Times New Roman" w:hAnsi="Times New Roman" w:cs="Times New Roman"/>
          <w:sz w:val="24"/>
          <w:szCs w:val="24"/>
        </w:rPr>
        <w:t xml:space="preserve">Stroną zobowiązaną do wykonania takiego działania jest Wykonawca.". </w:t>
      </w:r>
      <w:r w:rsidRPr="006D317C">
        <w:rPr>
          <w:rFonts w:ascii="Times New Roman" w:hAnsi="Times New Roman" w:cs="Times New Roman"/>
          <w:sz w:val="24"/>
          <w:szCs w:val="24"/>
        </w:rPr>
        <w:t>Należy jednak wskazać, że Wykonawca nie może zobowiązać się do wykonania wszelkich działań, które nie są sprecyzowane przez Zamawiającego w umowie. Takie uregulowanie postanowień umownych uniemożliwia sporządzenie przez potencjalnego Wykonawcę realnej i konkretnej oferty, która de facto uzależniona jest m. in. od zakresu przedmiotowego umowy. Wnosimy o usunięcie w/w zapisu.</w:t>
      </w:r>
    </w:p>
    <w:p w14:paraId="0EFCFEF2" w14:textId="2D807F28" w:rsidR="00235516" w:rsidRPr="00C93CC9" w:rsidRDefault="000B5504" w:rsidP="006D317C">
      <w:pPr>
        <w:jc w:val="both"/>
        <w:rPr>
          <w:b/>
          <w:bCs/>
        </w:rPr>
      </w:pPr>
      <w:r w:rsidRPr="00C93CC9">
        <w:rPr>
          <w:b/>
          <w:bCs/>
        </w:rPr>
        <w:t>Odpowiedź</w:t>
      </w:r>
    </w:p>
    <w:p w14:paraId="29058EAA" w14:textId="77777777" w:rsidR="00C93CC9" w:rsidRPr="0054099A" w:rsidRDefault="00C93CC9" w:rsidP="00C93CC9">
      <w:r w:rsidRPr="0054099A">
        <w:t>Zamawiający nie wyraża zgodny na zmianę tego paragrafu.</w:t>
      </w:r>
      <w:r>
        <w:t xml:space="preserve"> </w:t>
      </w:r>
      <w:r w:rsidRPr="0054099A">
        <w:t>Wykonawca winien przewidzieć czynności niezbędne do zrealizowania zadania w całości celem osiągniecia opisanych  funkcjonalności.</w:t>
      </w:r>
    </w:p>
    <w:p w14:paraId="33A1CDAF" w14:textId="34504088" w:rsidR="000B5504" w:rsidRPr="00235516" w:rsidRDefault="000B5504" w:rsidP="000B5504">
      <w:pPr>
        <w:jc w:val="both"/>
        <w:rPr>
          <w:b/>
          <w:bCs/>
        </w:rPr>
      </w:pPr>
      <w:r w:rsidRPr="00235516">
        <w:rPr>
          <w:b/>
          <w:bCs/>
        </w:rPr>
        <w:t xml:space="preserve">Pytanie </w:t>
      </w:r>
      <w:r>
        <w:rPr>
          <w:b/>
          <w:bCs/>
        </w:rPr>
        <w:t>6</w:t>
      </w:r>
    </w:p>
    <w:p w14:paraId="6D00E129" w14:textId="77777777" w:rsidR="000B5504" w:rsidRPr="000B5504" w:rsidRDefault="000B5504" w:rsidP="006D317C">
      <w:pPr>
        <w:widowControl w:val="0"/>
        <w:spacing w:line="288" w:lineRule="exact"/>
        <w:ind w:left="60" w:right="280"/>
        <w:jc w:val="both"/>
        <w:rPr>
          <w:rFonts w:eastAsia="Calibri"/>
          <w:color w:val="000000"/>
          <w:spacing w:val="3"/>
        </w:rPr>
      </w:pPr>
      <w:r w:rsidRPr="000B5504">
        <w:rPr>
          <w:rFonts w:eastAsia="Calibri"/>
          <w:color w:val="000000"/>
          <w:spacing w:val="3"/>
        </w:rPr>
        <w:lastRenderedPageBreak/>
        <w:t>Zamawiający w Załączniku nr 1 do SIWZ, rozdział „Zadanie nr 2. Zakup WNiP - Portal e-usług mieszkańca -e- usługi finansowe (modernizacja systemu dziedzinowego, portal podatkowy i usługi wraz z wdrożeniem), w skład którego wejdą moduły" opisuje szereg e-usług do wdrożenia, w tym:</w:t>
      </w:r>
    </w:p>
    <w:p w14:paraId="55CAD7E8" w14:textId="77777777" w:rsidR="000B5504" w:rsidRPr="000B5504" w:rsidRDefault="000B5504" w:rsidP="006D317C">
      <w:pPr>
        <w:widowControl w:val="0"/>
        <w:spacing w:line="288" w:lineRule="exact"/>
        <w:ind w:left="60" w:right="600"/>
        <w:jc w:val="both"/>
        <w:rPr>
          <w:rFonts w:eastAsia="Calibri"/>
          <w:color w:val="000000"/>
          <w:spacing w:val="3"/>
        </w:rPr>
      </w:pPr>
      <w:r w:rsidRPr="000B5504">
        <w:rPr>
          <w:rFonts w:eastAsia="Calibri"/>
          <w:color w:val="000000"/>
          <w:spacing w:val="3"/>
        </w:rPr>
        <w:t xml:space="preserve">- </w:t>
      </w:r>
      <w:r w:rsidRPr="000B5504">
        <w:rPr>
          <w:rFonts w:eastAsia="Calibri"/>
          <w:i/>
          <w:iCs/>
          <w:color w:val="000000"/>
        </w:rPr>
        <w:t>„23. Wniosek dotyczący załatwienia sprawy urzędowej drogą elektroniczną".</w:t>
      </w:r>
      <w:r w:rsidRPr="000B5504">
        <w:rPr>
          <w:rFonts w:eastAsia="Calibri"/>
          <w:color w:val="000000"/>
          <w:spacing w:val="3"/>
        </w:rPr>
        <w:t xml:space="preserve"> Czy Zamawiający rozumie przez tę e-usługę prosty formularz na 3 poziomie dojrzałości umożliwiający przesłanie do urzędu pisma ogólnego z dowolną treścią?</w:t>
      </w:r>
    </w:p>
    <w:p w14:paraId="6A685FE5" w14:textId="16851D1A" w:rsidR="000B5504" w:rsidRPr="00C93CC9" w:rsidRDefault="000B5504" w:rsidP="002E7940">
      <w:pPr>
        <w:jc w:val="both"/>
        <w:rPr>
          <w:b/>
          <w:bCs/>
        </w:rPr>
      </w:pPr>
      <w:r w:rsidRPr="00C93CC9">
        <w:rPr>
          <w:b/>
          <w:bCs/>
        </w:rPr>
        <w:t>Odpowiedź</w:t>
      </w:r>
    </w:p>
    <w:p w14:paraId="49D784C3" w14:textId="77777777" w:rsidR="00C93CC9" w:rsidRPr="0054099A" w:rsidRDefault="00C93CC9" w:rsidP="00C93CC9">
      <w:r w:rsidRPr="0054099A">
        <w:t>Tak.</w:t>
      </w:r>
    </w:p>
    <w:p w14:paraId="397F03D6" w14:textId="4AA052D0" w:rsidR="000B5504" w:rsidRPr="00235516" w:rsidRDefault="000B5504" w:rsidP="000B5504">
      <w:pPr>
        <w:jc w:val="both"/>
        <w:rPr>
          <w:b/>
          <w:bCs/>
        </w:rPr>
      </w:pPr>
      <w:bookmarkStart w:id="1" w:name="_Hlk23837099"/>
      <w:r w:rsidRPr="00235516">
        <w:rPr>
          <w:b/>
          <w:bCs/>
        </w:rPr>
        <w:t xml:space="preserve">Pytanie </w:t>
      </w:r>
      <w:r>
        <w:rPr>
          <w:b/>
          <w:bCs/>
        </w:rPr>
        <w:t>7</w:t>
      </w:r>
    </w:p>
    <w:bookmarkEnd w:id="1"/>
    <w:p w14:paraId="67326007" w14:textId="77777777" w:rsidR="000B5504" w:rsidRPr="000B5504" w:rsidRDefault="000B5504" w:rsidP="006D317C">
      <w:pPr>
        <w:widowControl w:val="0"/>
        <w:spacing w:line="288" w:lineRule="exact"/>
        <w:ind w:left="60" w:right="280"/>
        <w:jc w:val="both"/>
        <w:rPr>
          <w:rFonts w:eastAsia="Calibri"/>
          <w:color w:val="000000"/>
          <w:spacing w:val="3"/>
        </w:rPr>
      </w:pPr>
      <w:r w:rsidRPr="000B5504">
        <w:rPr>
          <w:rFonts w:eastAsia="Calibri"/>
          <w:color w:val="000000"/>
          <w:spacing w:val="3"/>
        </w:rPr>
        <w:t>Zamawiający w Załączniku nr 1 do SIWZ, rozdział „Zadanie nr 2. Zakup WNiP - Portal e-usług mieszkańca -e- usługi finansowe (modernizacja systemu dziedzinowego, portal podatkowy i usługi wraz z wdrożeniem), w skład którego wejdą moduły" opisuje szereg e-usług do wdrożenia, lecz bez</w:t>
      </w:r>
    </w:p>
    <w:p w14:paraId="714E902E" w14:textId="77777777" w:rsidR="000B5504" w:rsidRPr="000B5504" w:rsidRDefault="000B5504" w:rsidP="006D317C">
      <w:pPr>
        <w:widowControl w:val="0"/>
        <w:spacing w:line="288" w:lineRule="exact"/>
        <w:ind w:left="60" w:right="20"/>
        <w:jc w:val="both"/>
        <w:rPr>
          <w:rFonts w:eastAsia="Calibri"/>
          <w:color w:val="000000"/>
          <w:spacing w:val="3"/>
        </w:rPr>
      </w:pPr>
      <w:r w:rsidRPr="000B5504">
        <w:rPr>
          <w:rFonts w:eastAsia="Calibri"/>
          <w:color w:val="000000"/>
          <w:spacing w:val="3"/>
        </w:rPr>
        <w:t>wskazania, która z tych usług ma być wdrożona na 3, a która na 4 poziomie dojrzałości. Prosimy o sprecyzowanie.</w:t>
      </w:r>
    </w:p>
    <w:p w14:paraId="77CA8D83" w14:textId="5375870E" w:rsidR="000B5504" w:rsidRPr="004F100A" w:rsidRDefault="000B5504" w:rsidP="002E7940">
      <w:pPr>
        <w:jc w:val="both"/>
      </w:pPr>
      <w:r w:rsidRPr="004F100A">
        <w:t>Odpowiedź</w:t>
      </w:r>
    </w:p>
    <w:p w14:paraId="77BA6ADB" w14:textId="77777777" w:rsidR="004F100A" w:rsidRDefault="004F100A" w:rsidP="004F100A">
      <w:r>
        <w:t xml:space="preserve">Katalog e-dokumentów będzie obejmował możliwość wykonania usług za pomocą co najmniej następujących formularzy: </w:t>
      </w:r>
    </w:p>
    <w:p w14:paraId="45A238C9" w14:textId="77777777" w:rsidR="004F100A" w:rsidRDefault="004F100A" w:rsidP="004F100A">
      <w:r>
        <w:t>1.</w:t>
      </w:r>
      <w:r>
        <w:tab/>
        <w:t>Wniosek o rozłożenie należności na raty, poziom dojrzałości: 4</w:t>
      </w:r>
    </w:p>
    <w:p w14:paraId="7B696024" w14:textId="77777777" w:rsidR="004F100A" w:rsidRDefault="004F100A" w:rsidP="004F100A">
      <w:r>
        <w:t>2.</w:t>
      </w:r>
      <w:r>
        <w:tab/>
        <w:t>Wniosek o odroczenie terminu,</w:t>
      </w:r>
      <w:r w:rsidRPr="0032079F">
        <w:t xml:space="preserve"> </w:t>
      </w:r>
      <w:r>
        <w:t>poziom dojrzałości: 4</w:t>
      </w:r>
    </w:p>
    <w:p w14:paraId="149A3F37" w14:textId="77777777" w:rsidR="004F100A" w:rsidRDefault="004F100A" w:rsidP="004F100A">
      <w:r>
        <w:t>3.</w:t>
      </w:r>
      <w:r>
        <w:tab/>
        <w:t>Wniosek o  umorzenie zaległości, poziom dojrzałości: 4</w:t>
      </w:r>
    </w:p>
    <w:p w14:paraId="7C77D773" w14:textId="77777777" w:rsidR="004F100A" w:rsidRDefault="004F100A" w:rsidP="004F100A">
      <w:r>
        <w:t>4.</w:t>
      </w:r>
      <w:r>
        <w:tab/>
        <w:t>Wniosek o umorzenie odsetek,</w:t>
      </w:r>
      <w:r w:rsidRPr="0032079F">
        <w:t xml:space="preserve"> </w:t>
      </w:r>
      <w:r>
        <w:t>poziom dojrzałości: 4</w:t>
      </w:r>
    </w:p>
    <w:p w14:paraId="1C915901" w14:textId="77777777" w:rsidR="004F100A" w:rsidRDefault="004F100A" w:rsidP="004F100A">
      <w:r>
        <w:t>5.</w:t>
      </w:r>
      <w:r>
        <w:tab/>
        <w:t>Deklaracja na podatek rolny,</w:t>
      </w:r>
      <w:r w:rsidRPr="0032079F">
        <w:t xml:space="preserve"> </w:t>
      </w:r>
      <w:r>
        <w:t>poziom dojrzałości: 4</w:t>
      </w:r>
    </w:p>
    <w:p w14:paraId="0F104984" w14:textId="77777777" w:rsidR="004F100A" w:rsidRDefault="004F100A" w:rsidP="004F100A">
      <w:r>
        <w:t>6.</w:t>
      </w:r>
      <w:r>
        <w:tab/>
        <w:t>Deklaracja na podatek leśny, poziom dojrzałości: 4</w:t>
      </w:r>
    </w:p>
    <w:p w14:paraId="7EE111BC" w14:textId="77777777" w:rsidR="004F100A" w:rsidRDefault="004F100A" w:rsidP="004F100A">
      <w:r>
        <w:t>7.</w:t>
      </w:r>
      <w:r>
        <w:tab/>
        <w:t>Deklaracja na podatek od nieruchomości, poziom dojrzałości: 4</w:t>
      </w:r>
    </w:p>
    <w:p w14:paraId="1B724FC3" w14:textId="77777777" w:rsidR="004F100A" w:rsidRDefault="004F100A" w:rsidP="004F100A">
      <w:r>
        <w:t>8.</w:t>
      </w:r>
      <w:r>
        <w:tab/>
        <w:t>Informacja w sprawie podatku rolnego, poziom dojrzałości: 4</w:t>
      </w:r>
    </w:p>
    <w:p w14:paraId="0B6AA610" w14:textId="77777777" w:rsidR="004F100A" w:rsidRDefault="004F100A" w:rsidP="004F1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7"/>
        </w:tabs>
      </w:pPr>
      <w:r>
        <w:t>9.</w:t>
      </w:r>
      <w:r>
        <w:tab/>
        <w:t>Informacja w sprawie podatku leśnego, poziom dojrzałości: 4</w:t>
      </w:r>
    </w:p>
    <w:p w14:paraId="15716C76" w14:textId="77777777" w:rsidR="004F100A" w:rsidRDefault="004F100A" w:rsidP="004F100A">
      <w:r>
        <w:t>10.</w:t>
      </w:r>
      <w:r>
        <w:tab/>
        <w:t>Informacja w sprawie podatku od nieruchomości, poziom dojrzałości: 4</w:t>
      </w:r>
    </w:p>
    <w:p w14:paraId="3B5AAAA2" w14:textId="77777777" w:rsidR="004F100A" w:rsidRDefault="004F100A" w:rsidP="004F100A">
      <w:r>
        <w:t>11.</w:t>
      </w:r>
      <w:r>
        <w:tab/>
        <w:t>Wniosek o zwrot podatku akcyzowego dla rolników zawartego w cenie oleju napędowego, poziom dojrzałości: 4</w:t>
      </w:r>
    </w:p>
    <w:p w14:paraId="2050D26F" w14:textId="77777777" w:rsidR="004F100A" w:rsidRDefault="004F100A" w:rsidP="004F100A">
      <w:r>
        <w:t>12.</w:t>
      </w:r>
      <w:r>
        <w:tab/>
        <w:t>Deklaracja na podatek od środków transportu, poziom dojrzałości: 4</w:t>
      </w:r>
    </w:p>
    <w:p w14:paraId="57A5AE09" w14:textId="77777777" w:rsidR="004F100A" w:rsidRDefault="004F100A" w:rsidP="004F100A">
      <w:r>
        <w:t>13.</w:t>
      </w:r>
      <w:r>
        <w:tab/>
        <w:t>Wniosek o wydanie zaświadczenia o zameldowaniu, poziom dojrzałości: 3</w:t>
      </w:r>
    </w:p>
    <w:p w14:paraId="0A127494" w14:textId="77777777" w:rsidR="004F100A" w:rsidRDefault="004F100A" w:rsidP="004F100A">
      <w:r>
        <w:t>14.</w:t>
      </w:r>
      <w:r>
        <w:tab/>
        <w:t>Wniosek o dopisanie do rejestru (spisu) wyborców, poziom dojrzałości: 3</w:t>
      </w:r>
    </w:p>
    <w:p w14:paraId="010EF510" w14:textId="77777777" w:rsidR="004F100A" w:rsidRDefault="004F100A" w:rsidP="004F100A">
      <w:r>
        <w:t>15.</w:t>
      </w:r>
      <w:r>
        <w:tab/>
        <w:t>Wniosek o wykreślenie z / z rejestru (spisu) wyborców, poziom dojrzałości: 3</w:t>
      </w:r>
    </w:p>
    <w:p w14:paraId="35DC0921" w14:textId="77777777" w:rsidR="004F100A" w:rsidRDefault="004F100A" w:rsidP="004F100A">
      <w:r>
        <w:t>16.</w:t>
      </w:r>
      <w:r>
        <w:tab/>
        <w:t>Deklaracja o wysokości opłaty za gospodarowanie odpadami komunalnymi, poziom dojrzałości: 4</w:t>
      </w:r>
    </w:p>
    <w:p w14:paraId="5557182C" w14:textId="77777777" w:rsidR="004F100A" w:rsidRDefault="004F100A" w:rsidP="004F100A">
      <w:r>
        <w:t>17.</w:t>
      </w:r>
      <w:r>
        <w:tab/>
        <w:t>Wniosek o lokalizację zjazdu, poziom dojrzałości: 4</w:t>
      </w:r>
    </w:p>
    <w:p w14:paraId="0947257B" w14:textId="77777777" w:rsidR="004F100A" w:rsidRDefault="004F100A" w:rsidP="004F100A">
      <w:r>
        <w:t>18.</w:t>
      </w:r>
      <w:r>
        <w:tab/>
        <w:t>Wniosek o zajęcie pasa drogowego</w:t>
      </w:r>
      <w:r w:rsidRPr="0032079F">
        <w:t xml:space="preserve"> </w:t>
      </w:r>
      <w:r>
        <w:t>poziom dojrzałości: 4</w:t>
      </w:r>
    </w:p>
    <w:p w14:paraId="09759CD4" w14:textId="77777777" w:rsidR="004F100A" w:rsidRDefault="004F100A" w:rsidP="004F100A">
      <w:r>
        <w:t>19.</w:t>
      </w:r>
      <w:r>
        <w:tab/>
        <w:t>Wniosek o umieszczenie ciała obcego w pasie drogowym, poziom dojrzałości: 4</w:t>
      </w:r>
    </w:p>
    <w:p w14:paraId="000E2CE3" w14:textId="77777777" w:rsidR="004F100A" w:rsidRDefault="004F100A" w:rsidP="004F100A">
      <w:r>
        <w:t>20.</w:t>
      </w:r>
      <w:r>
        <w:tab/>
        <w:t>Wniosek o wydanie zezwolenia na sprzedaż alkoholu,</w:t>
      </w:r>
      <w:r w:rsidRPr="0032079F">
        <w:t xml:space="preserve"> </w:t>
      </w:r>
      <w:r>
        <w:t>poziom dojrzałości: 4</w:t>
      </w:r>
    </w:p>
    <w:p w14:paraId="3ADCB8F6" w14:textId="77777777" w:rsidR="004F100A" w:rsidRDefault="004F100A" w:rsidP="004F100A">
      <w:r>
        <w:t>21.</w:t>
      </w:r>
      <w:r>
        <w:tab/>
        <w:t>Wniosek o dodatek mieszkaniowy</w:t>
      </w:r>
      <w:r w:rsidRPr="0032079F">
        <w:t xml:space="preserve"> </w:t>
      </w:r>
      <w:r>
        <w:t>poziom dojrzałości: 4</w:t>
      </w:r>
    </w:p>
    <w:p w14:paraId="40B08D8F" w14:textId="77777777" w:rsidR="004F100A" w:rsidRDefault="004F100A" w:rsidP="004F100A">
      <w:r>
        <w:t>22.</w:t>
      </w:r>
      <w:r>
        <w:tab/>
        <w:t>Wniosek o dodatek energetyczny, poziom dojrzałości: 4</w:t>
      </w:r>
    </w:p>
    <w:p w14:paraId="50338668" w14:textId="77777777" w:rsidR="004F100A" w:rsidRDefault="004F100A" w:rsidP="004F100A">
      <w:r>
        <w:t>23.</w:t>
      </w:r>
      <w:r>
        <w:tab/>
        <w:t>Wniosek dotyczący załatwienia sprawy urzędowej drogą elektroniczną, poziom dojrzałości: 3</w:t>
      </w:r>
    </w:p>
    <w:p w14:paraId="19D98663" w14:textId="3290D24A" w:rsidR="000B5504" w:rsidRPr="004F100A" w:rsidRDefault="004F100A" w:rsidP="004F100A">
      <w:r>
        <w:t>24.</w:t>
      </w:r>
      <w:r>
        <w:tab/>
        <w:t>Wniosek dotyczący informowania o wygenerowaniu należności w systemie dziedzinowym, poziom dojrzałości: 3</w:t>
      </w:r>
    </w:p>
    <w:p w14:paraId="71A43889" w14:textId="30953B10" w:rsidR="000B5504" w:rsidRPr="00235516" w:rsidRDefault="000B5504" w:rsidP="00340F60">
      <w:pPr>
        <w:jc w:val="both"/>
        <w:rPr>
          <w:b/>
          <w:bCs/>
        </w:rPr>
      </w:pPr>
      <w:bookmarkStart w:id="2" w:name="_Hlk23837136"/>
      <w:r w:rsidRPr="00235516">
        <w:rPr>
          <w:b/>
          <w:bCs/>
        </w:rPr>
        <w:t xml:space="preserve">Pytanie </w:t>
      </w:r>
      <w:r>
        <w:rPr>
          <w:b/>
          <w:bCs/>
        </w:rPr>
        <w:t>8</w:t>
      </w:r>
    </w:p>
    <w:bookmarkEnd w:id="2"/>
    <w:p w14:paraId="08FDB744" w14:textId="77777777" w:rsidR="000B5504" w:rsidRPr="000B5504" w:rsidRDefault="000B5504" w:rsidP="006D317C">
      <w:pPr>
        <w:widowControl w:val="0"/>
        <w:spacing w:line="288" w:lineRule="exact"/>
        <w:ind w:left="60" w:right="20"/>
        <w:jc w:val="both"/>
        <w:rPr>
          <w:rFonts w:eastAsia="Calibri"/>
          <w:color w:val="000000"/>
          <w:spacing w:val="3"/>
        </w:rPr>
      </w:pPr>
      <w:r w:rsidRPr="000B5504">
        <w:rPr>
          <w:rFonts w:eastAsia="Calibri"/>
          <w:color w:val="000000"/>
          <w:spacing w:val="3"/>
        </w:rPr>
        <w:t xml:space="preserve">Czy Zamawiający wymaga integracji pomiędzy systemem Elektronicznego Zarządzania Dokumentacją i Systemem Dziedzinowym? Jeżeli tak, to czy integracja ma polegać na </w:t>
      </w:r>
      <w:r w:rsidRPr="000B5504">
        <w:rPr>
          <w:rFonts w:eastAsia="Calibri"/>
          <w:color w:val="000000"/>
          <w:spacing w:val="3"/>
        </w:rPr>
        <w:lastRenderedPageBreak/>
        <w:t>wymianie danych kontrahentów oraz umożliwieniu przekazywania dokumentów pomiędzy Systemem Dziedzinowym, a systemem Elektronicznego Zarządzania Dokumentacją? Prosimy o potwierdzenie.</w:t>
      </w:r>
    </w:p>
    <w:p w14:paraId="6C572BBE" w14:textId="1208DB99" w:rsidR="000B5504" w:rsidRPr="00C93CC9" w:rsidRDefault="000B5504" w:rsidP="002E7940">
      <w:pPr>
        <w:jc w:val="both"/>
      </w:pPr>
      <w:r w:rsidRPr="00C93CC9">
        <w:t>Odpowiedź</w:t>
      </w:r>
    </w:p>
    <w:p w14:paraId="5FFE25A0" w14:textId="77777777" w:rsidR="00C93CC9" w:rsidRPr="0054099A" w:rsidRDefault="00C93CC9" w:rsidP="00C93CC9">
      <w:r w:rsidRPr="0054099A">
        <w:t>Tak.</w:t>
      </w:r>
    </w:p>
    <w:p w14:paraId="20BF4139" w14:textId="0456C705" w:rsidR="000B5504" w:rsidRPr="00235516" w:rsidRDefault="000B5504" w:rsidP="000B5504">
      <w:pPr>
        <w:jc w:val="both"/>
        <w:rPr>
          <w:b/>
          <w:bCs/>
        </w:rPr>
      </w:pPr>
      <w:r w:rsidRPr="00235516">
        <w:rPr>
          <w:b/>
          <w:bCs/>
        </w:rPr>
        <w:t xml:space="preserve">Pytanie </w:t>
      </w:r>
      <w:r>
        <w:rPr>
          <w:b/>
          <w:bCs/>
        </w:rPr>
        <w:t>9</w:t>
      </w:r>
    </w:p>
    <w:p w14:paraId="6A929CF1" w14:textId="156E88DB" w:rsidR="000B5504" w:rsidRPr="000B5504" w:rsidRDefault="000B5504" w:rsidP="006D317C">
      <w:pPr>
        <w:widowControl w:val="0"/>
        <w:spacing w:line="288" w:lineRule="exact"/>
        <w:ind w:left="60" w:right="20"/>
        <w:jc w:val="both"/>
        <w:rPr>
          <w:rFonts w:eastAsia="Calibri"/>
          <w:color w:val="000000"/>
          <w:spacing w:val="3"/>
        </w:rPr>
      </w:pPr>
      <w:r w:rsidRPr="000B5504">
        <w:rPr>
          <w:rFonts w:eastAsia="Calibri"/>
          <w:color w:val="000000"/>
          <w:spacing w:val="3"/>
        </w:rPr>
        <w:t>Czy Zmawiający dopuszcza wymianę serwisu www na nowy spełniający wymagania wskazane</w:t>
      </w:r>
      <w:r w:rsidR="006D317C">
        <w:rPr>
          <w:rFonts w:eastAsia="Calibri"/>
          <w:color w:val="000000"/>
          <w:spacing w:val="3"/>
        </w:rPr>
        <w:t xml:space="preserve"> </w:t>
      </w:r>
      <w:r w:rsidRPr="000B5504">
        <w:rPr>
          <w:rFonts w:eastAsia="Calibri"/>
          <w:color w:val="000000"/>
          <w:spacing w:val="3"/>
        </w:rPr>
        <w:t>w Zamówieniu ?</w:t>
      </w:r>
    </w:p>
    <w:p w14:paraId="36300703" w14:textId="545DF404" w:rsidR="000B5504" w:rsidRPr="00C93CC9" w:rsidRDefault="000B5504" w:rsidP="002E7940">
      <w:pPr>
        <w:jc w:val="both"/>
      </w:pPr>
      <w:r w:rsidRPr="00C93CC9">
        <w:t>Odpowiedź</w:t>
      </w:r>
    </w:p>
    <w:p w14:paraId="444FFA3C" w14:textId="77777777" w:rsidR="00C93CC9" w:rsidRPr="0054099A" w:rsidRDefault="00C93CC9" w:rsidP="00C93CC9">
      <w:r w:rsidRPr="0054099A">
        <w:t>Tak.</w:t>
      </w:r>
    </w:p>
    <w:p w14:paraId="517749F2" w14:textId="20B1469D" w:rsidR="000B5504" w:rsidRPr="00235516" w:rsidRDefault="000B5504" w:rsidP="000B5504">
      <w:pPr>
        <w:jc w:val="both"/>
        <w:rPr>
          <w:b/>
          <w:bCs/>
        </w:rPr>
      </w:pPr>
      <w:bookmarkStart w:id="3" w:name="_Hlk23840583"/>
      <w:r w:rsidRPr="00235516">
        <w:rPr>
          <w:b/>
          <w:bCs/>
        </w:rPr>
        <w:t xml:space="preserve">Pytanie </w:t>
      </w:r>
      <w:r>
        <w:rPr>
          <w:b/>
          <w:bCs/>
        </w:rPr>
        <w:t>10</w:t>
      </w:r>
    </w:p>
    <w:bookmarkEnd w:id="3"/>
    <w:p w14:paraId="26A8145A" w14:textId="77777777" w:rsidR="006D317C" w:rsidRPr="006D317C" w:rsidRDefault="006D317C" w:rsidP="006D317C">
      <w:pPr>
        <w:widowControl w:val="0"/>
        <w:spacing w:line="288" w:lineRule="exact"/>
        <w:ind w:left="60" w:right="20"/>
        <w:jc w:val="both"/>
        <w:rPr>
          <w:rFonts w:eastAsia="Calibri"/>
          <w:color w:val="000000"/>
          <w:spacing w:val="3"/>
        </w:rPr>
      </w:pPr>
      <w:r w:rsidRPr="006D317C">
        <w:rPr>
          <w:rFonts w:eastAsia="Calibri"/>
          <w:color w:val="000000"/>
          <w:spacing w:val="3"/>
        </w:rPr>
        <w:t>Na jakim serwerze zostanie uruchomiona nowa strona www ? Czy będzie to dotychczasowy operator Home.pl ?</w:t>
      </w:r>
    </w:p>
    <w:p w14:paraId="600B8803" w14:textId="0C7C1292" w:rsidR="000B5504" w:rsidRPr="008B22FB" w:rsidRDefault="006D317C" w:rsidP="002E7940">
      <w:pPr>
        <w:jc w:val="both"/>
      </w:pPr>
      <w:r w:rsidRPr="008B22FB">
        <w:t>Odpowiedź</w:t>
      </w:r>
    </w:p>
    <w:p w14:paraId="0EE12017" w14:textId="2EC192B9" w:rsidR="006D317C" w:rsidRPr="008B22FB" w:rsidRDefault="008B22FB" w:rsidP="008B22FB">
      <w:r w:rsidRPr="0054099A">
        <w:t>Zamawiający nie przewiduje na tym etapie zmiany dotychczasowego serwera hostingu.</w:t>
      </w:r>
    </w:p>
    <w:p w14:paraId="187094BE" w14:textId="3D27EA07" w:rsidR="006D317C" w:rsidRPr="00235516" w:rsidRDefault="006D317C" w:rsidP="006D317C">
      <w:pPr>
        <w:jc w:val="both"/>
        <w:rPr>
          <w:b/>
          <w:bCs/>
        </w:rPr>
      </w:pPr>
      <w:r w:rsidRPr="00235516">
        <w:rPr>
          <w:b/>
          <w:bCs/>
        </w:rPr>
        <w:t xml:space="preserve">Pytanie </w:t>
      </w:r>
      <w:r>
        <w:rPr>
          <w:b/>
          <w:bCs/>
        </w:rPr>
        <w:t>11</w:t>
      </w:r>
    </w:p>
    <w:p w14:paraId="37D3A5AF" w14:textId="77777777" w:rsidR="006D317C" w:rsidRPr="006D317C" w:rsidRDefault="006D317C" w:rsidP="006D317C">
      <w:pPr>
        <w:widowControl w:val="0"/>
        <w:spacing w:line="288" w:lineRule="exact"/>
        <w:ind w:left="60" w:right="20"/>
        <w:jc w:val="both"/>
        <w:rPr>
          <w:rFonts w:eastAsia="Calibri"/>
          <w:color w:val="000000"/>
          <w:spacing w:val="3"/>
        </w:rPr>
      </w:pPr>
      <w:r w:rsidRPr="006D317C">
        <w:rPr>
          <w:rFonts w:eastAsia="Calibri"/>
          <w:color w:val="000000"/>
          <w:spacing w:val="3"/>
        </w:rPr>
        <w:t>Czy zakres funkcjonalny nowego serwisu oraz system CMS umożliwiający zarządzanie: menu, artykułami, galeriami zdjęć oraz banerami spełnia wymagania Zamawiającego?</w:t>
      </w:r>
    </w:p>
    <w:p w14:paraId="213438A5" w14:textId="01607204" w:rsidR="006D317C" w:rsidRPr="008B22FB" w:rsidRDefault="006D317C" w:rsidP="002E7940">
      <w:pPr>
        <w:jc w:val="both"/>
        <w:rPr>
          <w:b/>
          <w:bCs/>
        </w:rPr>
      </w:pPr>
      <w:r w:rsidRPr="008B22FB">
        <w:rPr>
          <w:b/>
          <w:bCs/>
        </w:rPr>
        <w:t>Odpowiedź</w:t>
      </w:r>
    </w:p>
    <w:p w14:paraId="0BF9204F" w14:textId="77777777" w:rsidR="008B22FB" w:rsidRPr="0054099A" w:rsidRDefault="008B22FB" w:rsidP="008B22FB">
      <w:r w:rsidRPr="0054099A">
        <w:t>Strona musi zachować dotychczasowe funkcjonalności widoczne aktualnie pod adresem www: http://gminagronowo.pl/</w:t>
      </w:r>
    </w:p>
    <w:p w14:paraId="1D346313" w14:textId="13395432" w:rsidR="006D317C" w:rsidRPr="00235516" w:rsidRDefault="006D317C" w:rsidP="006D317C">
      <w:pPr>
        <w:jc w:val="both"/>
        <w:rPr>
          <w:b/>
          <w:bCs/>
        </w:rPr>
      </w:pPr>
      <w:r w:rsidRPr="00235516">
        <w:rPr>
          <w:b/>
          <w:bCs/>
        </w:rPr>
        <w:t xml:space="preserve">Pytanie </w:t>
      </w:r>
      <w:r>
        <w:rPr>
          <w:b/>
          <w:bCs/>
        </w:rPr>
        <w:t>12</w:t>
      </w:r>
    </w:p>
    <w:p w14:paraId="480504D2" w14:textId="77777777" w:rsidR="006D317C" w:rsidRPr="006D317C" w:rsidRDefault="006D317C" w:rsidP="006D317C">
      <w:pPr>
        <w:widowControl w:val="0"/>
        <w:spacing w:line="288" w:lineRule="exact"/>
        <w:ind w:left="60" w:right="20"/>
        <w:jc w:val="both"/>
        <w:rPr>
          <w:rFonts w:eastAsia="Calibri"/>
          <w:color w:val="000000"/>
          <w:spacing w:val="3"/>
        </w:rPr>
      </w:pPr>
      <w:r w:rsidRPr="006D317C">
        <w:rPr>
          <w:rFonts w:eastAsia="Calibri"/>
          <w:color w:val="000000"/>
          <w:spacing w:val="3"/>
        </w:rPr>
        <w:t>Zalecamy, aby nowy serwis był zoptymalizowany pod kątem wyświetlania na urządzeniach mobilnych (smartfony i tablety) i był wyposażony w wersję serwis RWD. Czy Zamawiający potwierdza przygotowanie wersji RWD serwisu internetowego?</w:t>
      </w:r>
    </w:p>
    <w:p w14:paraId="2FA607B0" w14:textId="3D94B773" w:rsidR="006D317C" w:rsidRPr="008B22FB" w:rsidRDefault="006D317C" w:rsidP="002E7940">
      <w:pPr>
        <w:jc w:val="both"/>
        <w:rPr>
          <w:b/>
          <w:bCs/>
        </w:rPr>
      </w:pPr>
      <w:r w:rsidRPr="008B22FB">
        <w:rPr>
          <w:b/>
          <w:bCs/>
        </w:rPr>
        <w:t>Odpowiedź</w:t>
      </w:r>
    </w:p>
    <w:p w14:paraId="0D4E8E4C" w14:textId="681A2D13" w:rsidR="006D317C" w:rsidRPr="008B22FB" w:rsidRDefault="008B22FB" w:rsidP="008B22FB">
      <w:r w:rsidRPr="0054099A">
        <w:t>Zamawiający wymaga, aby strona była responsywna.</w:t>
      </w:r>
    </w:p>
    <w:p w14:paraId="7C92D26F" w14:textId="0A886692" w:rsidR="006D317C" w:rsidRPr="00235516" w:rsidRDefault="006D317C" w:rsidP="006D317C">
      <w:pPr>
        <w:jc w:val="both"/>
        <w:rPr>
          <w:b/>
          <w:bCs/>
        </w:rPr>
      </w:pPr>
      <w:r w:rsidRPr="00235516">
        <w:rPr>
          <w:b/>
          <w:bCs/>
        </w:rPr>
        <w:t xml:space="preserve">Pytanie </w:t>
      </w:r>
      <w:r>
        <w:rPr>
          <w:b/>
          <w:bCs/>
        </w:rPr>
        <w:t>13</w:t>
      </w:r>
    </w:p>
    <w:p w14:paraId="5E14857C" w14:textId="77777777" w:rsidR="006D317C" w:rsidRPr="006D317C" w:rsidRDefault="006D317C" w:rsidP="006D317C">
      <w:pPr>
        <w:widowControl w:val="0"/>
        <w:spacing w:line="288" w:lineRule="exact"/>
        <w:ind w:left="60" w:right="20"/>
        <w:jc w:val="both"/>
        <w:rPr>
          <w:rFonts w:eastAsia="Calibri"/>
          <w:color w:val="000000"/>
          <w:spacing w:val="3"/>
        </w:rPr>
      </w:pPr>
      <w:r w:rsidRPr="006D317C">
        <w:rPr>
          <w:rFonts w:eastAsia="Calibri"/>
          <w:color w:val="000000"/>
          <w:spacing w:val="3"/>
        </w:rPr>
        <w:t xml:space="preserve">Czy przedstawienie jednego projektu graficznego serwisu internetowej, wykonanego zgodnie z otrzymanymi wytycznymi Zmawiającego na podstawie, którego zostanie realizowany nowy serwis spełnia wymogi Zamawiającego </w:t>
      </w:r>
    </w:p>
    <w:p w14:paraId="48AC9FAB" w14:textId="31F3AFC7" w:rsidR="006D317C" w:rsidRPr="008B22FB" w:rsidRDefault="006D317C" w:rsidP="006D317C">
      <w:pPr>
        <w:jc w:val="both"/>
        <w:rPr>
          <w:b/>
          <w:bCs/>
        </w:rPr>
      </w:pPr>
      <w:r w:rsidRPr="008B22FB">
        <w:rPr>
          <w:b/>
          <w:bCs/>
        </w:rPr>
        <w:t>Odpowiedź</w:t>
      </w:r>
    </w:p>
    <w:p w14:paraId="2AB07890" w14:textId="77777777" w:rsidR="008B22FB" w:rsidRPr="0054099A" w:rsidRDefault="008B22FB" w:rsidP="008B22FB">
      <w:r w:rsidRPr="0054099A">
        <w:t>Tak.</w:t>
      </w:r>
    </w:p>
    <w:p w14:paraId="7408A043" w14:textId="13183050" w:rsidR="006D317C" w:rsidRPr="00235516" w:rsidRDefault="006D317C" w:rsidP="006D317C">
      <w:pPr>
        <w:jc w:val="both"/>
        <w:rPr>
          <w:b/>
          <w:bCs/>
        </w:rPr>
      </w:pPr>
      <w:bookmarkStart w:id="4" w:name="_Hlk23841695"/>
      <w:r w:rsidRPr="00235516">
        <w:rPr>
          <w:b/>
          <w:bCs/>
        </w:rPr>
        <w:t xml:space="preserve">Pytanie </w:t>
      </w:r>
      <w:r>
        <w:rPr>
          <w:b/>
          <w:bCs/>
        </w:rPr>
        <w:t>1</w:t>
      </w:r>
      <w:r w:rsidR="004F100A">
        <w:rPr>
          <w:b/>
          <w:bCs/>
        </w:rPr>
        <w:t>4</w:t>
      </w:r>
    </w:p>
    <w:bookmarkEnd w:id="4"/>
    <w:p w14:paraId="5FBBAC53" w14:textId="3DCEE889" w:rsidR="00FB3167" w:rsidRPr="00FB3167" w:rsidRDefault="00FB3167" w:rsidP="00FB3167">
      <w:pPr>
        <w:widowControl w:val="0"/>
        <w:spacing w:line="288" w:lineRule="exact"/>
        <w:ind w:left="62" w:right="482"/>
        <w:jc w:val="both"/>
      </w:pPr>
      <w:r w:rsidRPr="00FB3167">
        <w:rPr>
          <w:rFonts w:eastAsia="Calibri"/>
          <w:spacing w:val="3"/>
        </w:rPr>
        <w:t>Czy Zamawiający oczekuje przeprowadzenia instruktażu z zakresu obsługi nowej strony. Jeśli tak prosimy o podanie liczby osób, które wezmą udział w instruktażu. Czy przeprowadzenie takiego instruktażu w formie online spełni wymogi Zamawiającego</w:t>
      </w:r>
      <w:r w:rsidRPr="00FB3167">
        <w:t>.</w:t>
      </w:r>
    </w:p>
    <w:p w14:paraId="491FF521" w14:textId="45BB9753" w:rsidR="00FB3167" w:rsidRPr="00674F2E" w:rsidRDefault="00FB3167" w:rsidP="00FB3167">
      <w:pPr>
        <w:widowControl w:val="0"/>
        <w:spacing w:line="288" w:lineRule="exact"/>
        <w:ind w:left="62" w:right="482"/>
        <w:jc w:val="both"/>
        <w:rPr>
          <w:b/>
          <w:bCs/>
        </w:rPr>
      </w:pPr>
      <w:r w:rsidRPr="00674F2E">
        <w:rPr>
          <w:b/>
          <w:bCs/>
        </w:rPr>
        <w:t>Odpowiedź</w:t>
      </w:r>
    </w:p>
    <w:p w14:paraId="28063218" w14:textId="77777777" w:rsidR="00674F2E" w:rsidRPr="0054099A" w:rsidRDefault="00674F2E" w:rsidP="00674F2E">
      <w:r w:rsidRPr="0054099A">
        <w:t>Tak. Min. 2 osoby. Zamawiający akceptuje szkolenie online.</w:t>
      </w:r>
    </w:p>
    <w:p w14:paraId="1BE0E871" w14:textId="77777777" w:rsidR="00674F2E" w:rsidRDefault="00674F2E" w:rsidP="007C0A88">
      <w:pPr>
        <w:spacing w:after="216" w:line="220" w:lineRule="exact"/>
        <w:ind w:left="60"/>
        <w:rPr>
          <w:rStyle w:val="Teksttreci30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7E2F20F2" w14:textId="2FFD1A26" w:rsidR="007C0A88" w:rsidRPr="007C0A88" w:rsidRDefault="007C0A88" w:rsidP="007C0A88">
      <w:pPr>
        <w:spacing w:after="216" w:line="220" w:lineRule="exact"/>
        <w:ind w:left="60"/>
        <w:rPr>
          <w:b/>
          <w:bCs/>
        </w:rPr>
      </w:pPr>
      <w:r w:rsidRPr="007C0A88">
        <w:rPr>
          <w:rStyle w:val="Teksttreci30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Pytania i wnioski do umowy</w:t>
      </w:r>
    </w:p>
    <w:p w14:paraId="5D745DE6" w14:textId="056D129C" w:rsidR="00FB3167" w:rsidRPr="007C0A88" w:rsidRDefault="00FB3167" w:rsidP="007C0A88">
      <w:pPr>
        <w:spacing w:line="220" w:lineRule="exact"/>
        <w:ind w:left="62"/>
      </w:pPr>
      <w:r w:rsidRPr="00235516">
        <w:rPr>
          <w:b/>
          <w:bCs/>
        </w:rPr>
        <w:t xml:space="preserve">Pytanie </w:t>
      </w:r>
      <w:r>
        <w:rPr>
          <w:b/>
          <w:bCs/>
        </w:rPr>
        <w:t>1</w:t>
      </w:r>
      <w:r w:rsidR="000155B2">
        <w:rPr>
          <w:b/>
          <w:bCs/>
        </w:rPr>
        <w:t>5</w:t>
      </w:r>
    </w:p>
    <w:p w14:paraId="02D3DC8D" w14:textId="77777777" w:rsidR="007C0A88" w:rsidRPr="007C0A88" w:rsidRDefault="007C0A88" w:rsidP="007C0A88">
      <w:pPr>
        <w:widowControl w:val="0"/>
        <w:spacing w:line="310" w:lineRule="exact"/>
        <w:ind w:left="60"/>
        <w:jc w:val="both"/>
        <w:rPr>
          <w:rFonts w:eastAsia="Calibri"/>
          <w:b/>
          <w:bCs/>
          <w:color w:val="000000"/>
          <w:spacing w:val="2"/>
        </w:rPr>
      </w:pPr>
      <w:r w:rsidRPr="007C0A88">
        <w:rPr>
          <w:rFonts w:eastAsia="Calibri"/>
          <w:b/>
          <w:bCs/>
          <w:color w:val="000000"/>
          <w:spacing w:val="2"/>
        </w:rPr>
        <w:t>§ 3 ust. 8 Załącznika nr 10 do SIWZ - Wzór umowy</w:t>
      </w:r>
    </w:p>
    <w:p w14:paraId="14C0CA98" w14:textId="77777777" w:rsidR="007C0A88" w:rsidRPr="007C0A88" w:rsidRDefault="007C0A88" w:rsidP="007C0A88">
      <w:pPr>
        <w:widowControl w:val="0"/>
        <w:spacing w:line="310" w:lineRule="exact"/>
        <w:ind w:left="60"/>
        <w:jc w:val="both"/>
        <w:rPr>
          <w:rFonts w:eastAsia="Calibri"/>
          <w:color w:val="000000"/>
          <w:spacing w:val="3"/>
        </w:rPr>
      </w:pPr>
      <w:r w:rsidRPr="007C0A88">
        <w:rPr>
          <w:rFonts w:eastAsia="Calibri"/>
          <w:color w:val="000000"/>
          <w:spacing w:val="3"/>
        </w:rPr>
        <w:t>Proponujemy nowe brzmienie § 3 ust. 8 umowy, o następującej treści:</w:t>
      </w:r>
    </w:p>
    <w:p w14:paraId="4328D3A1" w14:textId="77ACA92E" w:rsidR="007C0A88" w:rsidRDefault="007C0A88" w:rsidP="007C0A88">
      <w:pPr>
        <w:widowControl w:val="0"/>
        <w:spacing w:line="310" w:lineRule="exact"/>
        <w:ind w:left="62" w:right="23"/>
        <w:jc w:val="both"/>
        <w:rPr>
          <w:rFonts w:eastAsia="Calibri"/>
          <w:b/>
          <w:bCs/>
          <w:color w:val="000000"/>
          <w:spacing w:val="2"/>
        </w:rPr>
      </w:pPr>
      <w:r w:rsidRPr="007C0A88">
        <w:rPr>
          <w:rFonts w:eastAsia="Calibri"/>
          <w:color w:val="000000"/>
          <w:spacing w:val="3"/>
        </w:rPr>
        <w:t xml:space="preserve">„Wykonawca zobowiązuje się do wykonania Umowy w sposób niepowodujący zaprzestania lub zakłócenia pracy Infrastruktury Zamawiającego. Powyższe nie dotyczy elementów Infrastruktury Zamawiającego, których wyłączenie z eksploatacji lub ograniczenie eksploatacji Strony uzgodniły, </w:t>
      </w:r>
      <w:r w:rsidRPr="007C0A88">
        <w:rPr>
          <w:rFonts w:eastAsia="Calibri"/>
          <w:b/>
          <w:bCs/>
          <w:color w:val="000000"/>
          <w:spacing w:val="2"/>
        </w:rPr>
        <w:t xml:space="preserve">z zastrzeżeniem, że Zamawiający zobowiązuje się </w:t>
      </w:r>
      <w:r w:rsidRPr="007C0A88">
        <w:rPr>
          <w:rFonts w:eastAsia="Calibri"/>
          <w:b/>
          <w:bCs/>
          <w:color w:val="000000"/>
          <w:spacing w:val="2"/>
        </w:rPr>
        <w:lastRenderedPageBreak/>
        <w:t>współdziałać z Wykonawcą przy realizacji umowy w sposób zapewniający Wykonawcy możliwość jej terminowego wykonania."</w:t>
      </w:r>
    </w:p>
    <w:p w14:paraId="35E34F3C" w14:textId="559963FC" w:rsidR="007C0A88" w:rsidRPr="005C1462" w:rsidRDefault="007C0A88" w:rsidP="007C0A88">
      <w:pPr>
        <w:widowControl w:val="0"/>
        <w:spacing w:line="310" w:lineRule="exact"/>
        <w:ind w:left="62" w:right="23"/>
        <w:jc w:val="both"/>
        <w:rPr>
          <w:rFonts w:eastAsia="Calibri"/>
          <w:b/>
          <w:bCs/>
          <w:spacing w:val="3"/>
        </w:rPr>
      </w:pPr>
      <w:r w:rsidRPr="005C1462">
        <w:rPr>
          <w:rFonts w:eastAsia="Calibri"/>
          <w:b/>
          <w:bCs/>
          <w:spacing w:val="3"/>
        </w:rPr>
        <w:t>Odpowiedź</w:t>
      </w:r>
    </w:p>
    <w:p w14:paraId="65AA71A5" w14:textId="77777777" w:rsidR="005C1462" w:rsidRPr="0054099A" w:rsidRDefault="005C1462" w:rsidP="005C1462">
      <w:r w:rsidRPr="0054099A">
        <w:t>Zamawiający zamierza współpracować z Wykonawcą w celu sprawnego i terminowego zrealizowania zadania. Paragraf nie wymaga zmiany.</w:t>
      </w:r>
    </w:p>
    <w:p w14:paraId="7FDAEF22" w14:textId="4076F9D7" w:rsidR="007C0A88" w:rsidRDefault="007C0A88" w:rsidP="007C0A88">
      <w:pPr>
        <w:widowControl w:val="0"/>
        <w:numPr>
          <w:ilvl w:val="0"/>
          <w:numId w:val="7"/>
        </w:numPr>
        <w:tabs>
          <w:tab w:val="left" w:pos="729"/>
        </w:tabs>
        <w:spacing w:line="270" w:lineRule="exact"/>
        <w:ind w:left="380"/>
        <w:rPr>
          <w:rFonts w:eastAsia="Calibri"/>
          <w:b/>
          <w:bCs/>
          <w:color w:val="000000"/>
          <w:spacing w:val="2"/>
        </w:rPr>
      </w:pPr>
      <w:r w:rsidRPr="007C0A88">
        <w:rPr>
          <w:rFonts w:eastAsia="Calibri"/>
          <w:b/>
          <w:bCs/>
          <w:color w:val="000000"/>
          <w:spacing w:val="2"/>
        </w:rPr>
        <w:t>Wniosek</w:t>
      </w:r>
    </w:p>
    <w:p w14:paraId="7D049701" w14:textId="071E6BB9" w:rsidR="007C0A88" w:rsidRPr="007C0A88" w:rsidRDefault="007C0A88" w:rsidP="007C0A88">
      <w:pPr>
        <w:widowControl w:val="0"/>
        <w:tabs>
          <w:tab w:val="left" w:pos="729"/>
        </w:tabs>
        <w:spacing w:line="270" w:lineRule="exact"/>
        <w:ind w:left="380"/>
        <w:jc w:val="both"/>
        <w:rPr>
          <w:rFonts w:eastAsia="Calibri"/>
          <w:b/>
          <w:bCs/>
          <w:color w:val="000000"/>
          <w:spacing w:val="2"/>
        </w:rPr>
      </w:pPr>
      <w:r>
        <w:rPr>
          <w:rFonts w:eastAsia="Calibri"/>
          <w:b/>
          <w:bCs/>
          <w:color w:val="000000"/>
          <w:spacing w:val="2"/>
        </w:rPr>
        <w:t xml:space="preserve">       </w:t>
      </w:r>
      <w:r w:rsidRPr="007C0A88">
        <w:rPr>
          <w:rFonts w:eastAsia="Calibri"/>
          <w:b/>
          <w:bCs/>
          <w:color w:val="000000"/>
          <w:spacing w:val="2"/>
        </w:rPr>
        <w:t>§ 12 ust. 1 pkt 1) Załącznik nr 10 do SIWZ - Wzór umowy</w:t>
      </w:r>
      <w:r>
        <w:rPr>
          <w:rFonts w:eastAsia="Calibri"/>
          <w:b/>
          <w:bCs/>
          <w:color w:val="000000"/>
          <w:spacing w:val="2"/>
        </w:rPr>
        <w:t xml:space="preserve"> </w:t>
      </w:r>
      <w:r w:rsidRPr="007C0A88">
        <w:rPr>
          <w:rFonts w:eastAsia="Calibri"/>
          <w:color w:val="000000"/>
          <w:spacing w:val="3"/>
        </w:rPr>
        <w:t>Wprowadzenie przez Zamawiającego do umowy postanowienia w § 12 ust. 1 pkt. 1) Umowy- może umożliwić osobom trzecim korzystanie z opracowań oprogramowania, co jest działaniem na szkodę Wykonawcy. W związku z powyższym Wykonawca wnosi</w:t>
      </w:r>
      <w:r>
        <w:rPr>
          <w:rFonts w:eastAsia="Calibri"/>
          <w:color w:val="000000"/>
          <w:spacing w:val="3"/>
        </w:rPr>
        <w:t xml:space="preserve"> </w:t>
      </w:r>
      <w:r w:rsidRPr="007C0A88">
        <w:rPr>
          <w:rFonts w:eastAsia="Calibri"/>
          <w:color w:val="000000"/>
          <w:spacing w:val="3"/>
        </w:rPr>
        <w:t xml:space="preserve">o potwierdzenie, że zwielokrotnianie oprogramowania jest tylko i wyłącznie dla celów bezpieczeństwa </w:t>
      </w:r>
      <w:r>
        <w:rPr>
          <w:rFonts w:eastAsia="Calibri"/>
          <w:color w:val="000000"/>
          <w:spacing w:val="3"/>
        </w:rPr>
        <w:t xml:space="preserve">                       </w:t>
      </w:r>
      <w:r w:rsidRPr="007C0A88">
        <w:rPr>
          <w:rFonts w:eastAsia="Calibri"/>
          <w:color w:val="000000"/>
          <w:spacing w:val="3"/>
        </w:rPr>
        <w:t xml:space="preserve">i będzie wykorzystywane jedynie przez Zamawiającego. </w:t>
      </w:r>
      <w:r w:rsidRPr="007C0A88">
        <w:rPr>
          <w:rFonts w:eastAsia="Calibri"/>
          <w:b/>
          <w:bCs/>
          <w:color w:val="000000"/>
          <w:spacing w:val="2"/>
        </w:rPr>
        <w:t>Wobec powyższego Wykonawca proponuje następujące brzmienie § 12 ust. 1 pkt 1);</w:t>
      </w:r>
      <w:r>
        <w:rPr>
          <w:rFonts w:eastAsia="Calibri"/>
          <w:b/>
          <w:bCs/>
          <w:color w:val="000000"/>
          <w:spacing w:val="2"/>
        </w:rPr>
        <w:t xml:space="preserve"> </w:t>
      </w:r>
      <w:r w:rsidRPr="007C0A88">
        <w:rPr>
          <w:rFonts w:eastAsia="Calibri"/>
          <w:color w:val="000000"/>
          <w:spacing w:val="3"/>
        </w:rPr>
        <w:t>„trwałe lub czasowe zwielokrotnianie Oprogramowania w całości lub w części jakimikolwiek środkami</w:t>
      </w:r>
      <w:r>
        <w:rPr>
          <w:rFonts w:eastAsia="Calibri"/>
          <w:color w:val="000000"/>
          <w:spacing w:val="3"/>
        </w:rPr>
        <w:t xml:space="preserve">                              </w:t>
      </w:r>
      <w:r w:rsidRPr="007C0A88">
        <w:rPr>
          <w:rFonts w:eastAsia="Calibri"/>
          <w:color w:val="000000"/>
          <w:spacing w:val="3"/>
        </w:rPr>
        <w:t xml:space="preserve"> i w jakiejkolwiek formie, w tym zwielokrotnianie Oprogramowania dokonywane podczas wprowadzania, wyświetlania, stosowania, przechowywania Oprogramowania, w tym także utrwalanie i zwielokrotnianie Oprogramowania dowolną techniką, w tym techniką zapisu magnetycznego lub techniką cyfrową, taką jak zapis na płycie CD, DVD, Bluray, urządzeniu z pamięcią flash lub jakimkolwiek innym nośniku pamięci </w:t>
      </w:r>
      <w:r w:rsidRPr="007C0A88">
        <w:rPr>
          <w:rFonts w:eastAsia="Calibri"/>
          <w:b/>
          <w:bCs/>
          <w:color w:val="000000"/>
          <w:spacing w:val="2"/>
        </w:rPr>
        <w:t>wyłącznie do wykorzystania przez Zamawiającego bez możliwości przekazywania (sprzedaży) osobom trzecim".</w:t>
      </w:r>
    </w:p>
    <w:p w14:paraId="3421F534" w14:textId="77777777" w:rsidR="007C0A88" w:rsidRPr="005C1462" w:rsidRDefault="007C0A88" w:rsidP="007C0A88">
      <w:pPr>
        <w:widowControl w:val="0"/>
        <w:spacing w:line="266" w:lineRule="exact"/>
        <w:ind w:left="79" w:right="40"/>
        <w:jc w:val="both"/>
        <w:rPr>
          <w:rFonts w:eastAsia="Calibri"/>
          <w:spacing w:val="3"/>
        </w:rPr>
      </w:pPr>
      <w:r w:rsidRPr="005C1462">
        <w:rPr>
          <w:b/>
          <w:bCs/>
        </w:rPr>
        <w:t>Odpowiedź</w:t>
      </w:r>
    </w:p>
    <w:p w14:paraId="4A44EB5C" w14:textId="77777777" w:rsidR="005C1462" w:rsidRDefault="005C1462" w:rsidP="005C1462">
      <w:r w:rsidRPr="0054099A">
        <w:t>Zamawiający przychyli się do powyższego wniosku.</w:t>
      </w:r>
    </w:p>
    <w:p w14:paraId="1A782EEA" w14:textId="16FB85B3" w:rsidR="007C0A88" w:rsidRPr="007C0A88" w:rsidRDefault="007C0A88" w:rsidP="005C1462">
      <w:pPr>
        <w:rPr>
          <w:rFonts w:eastAsia="Calibri"/>
          <w:b/>
          <w:bCs/>
          <w:color w:val="000000"/>
          <w:spacing w:val="2"/>
        </w:rPr>
      </w:pPr>
      <w:r w:rsidRPr="007C0A88">
        <w:rPr>
          <w:rFonts w:eastAsia="Calibri"/>
          <w:b/>
          <w:bCs/>
          <w:color w:val="000000"/>
          <w:spacing w:val="2"/>
        </w:rPr>
        <w:t>Wniosek</w:t>
      </w:r>
    </w:p>
    <w:p w14:paraId="0FAC89B3" w14:textId="77777777" w:rsidR="007C0A88" w:rsidRPr="007C0A88" w:rsidRDefault="007C0A88" w:rsidP="007C0A88">
      <w:pPr>
        <w:widowControl w:val="0"/>
        <w:spacing w:line="270" w:lineRule="exact"/>
        <w:ind w:left="80"/>
        <w:jc w:val="both"/>
        <w:rPr>
          <w:rFonts w:eastAsia="Calibri"/>
          <w:b/>
          <w:bCs/>
          <w:color w:val="000000"/>
          <w:spacing w:val="2"/>
        </w:rPr>
      </w:pPr>
      <w:r w:rsidRPr="007C0A88">
        <w:rPr>
          <w:rFonts w:eastAsia="Calibri"/>
          <w:b/>
          <w:bCs/>
          <w:color w:val="000000"/>
          <w:spacing w:val="2"/>
        </w:rPr>
        <w:t>§ 9 Załącznik nr 10 do SIWZ - Wzór umowy</w:t>
      </w:r>
    </w:p>
    <w:p w14:paraId="692B3E77" w14:textId="6842151E" w:rsidR="007C0A88" w:rsidRPr="009676EC" w:rsidRDefault="007C0A88" w:rsidP="009676EC">
      <w:pPr>
        <w:widowControl w:val="0"/>
        <w:spacing w:line="270" w:lineRule="exact"/>
        <w:ind w:left="79" w:right="40"/>
        <w:jc w:val="both"/>
        <w:rPr>
          <w:rFonts w:eastAsia="Calibri"/>
          <w:color w:val="000000"/>
          <w:spacing w:val="3"/>
        </w:rPr>
      </w:pPr>
      <w:r w:rsidRPr="007C0A88">
        <w:rPr>
          <w:rFonts w:eastAsia="Calibri"/>
          <w:color w:val="000000"/>
          <w:spacing w:val="3"/>
        </w:rPr>
        <w:t>Wykonawca wnosi o poprawną numerację ustępów w paragrafie 9. Pierwszy ustęp nie został oznaczony.</w:t>
      </w:r>
    </w:p>
    <w:p w14:paraId="4A31178F" w14:textId="7F9F18F0" w:rsidR="009676EC" w:rsidRPr="005C1462" w:rsidRDefault="009676EC" w:rsidP="009676EC">
      <w:pPr>
        <w:widowControl w:val="0"/>
        <w:spacing w:line="270" w:lineRule="exact"/>
        <w:ind w:left="79" w:right="40"/>
        <w:jc w:val="both"/>
        <w:rPr>
          <w:rFonts w:eastAsia="Calibri"/>
          <w:b/>
          <w:bCs/>
          <w:spacing w:val="3"/>
        </w:rPr>
      </w:pPr>
      <w:r w:rsidRPr="005C1462">
        <w:rPr>
          <w:rFonts w:eastAsia="Calibri"/>
          <w:b/>
          <w:bCs/>
          <w:spacing w:val="3"/>
        </w:rPr>
        <w:t>Odpowiedź</w:t>
      </w:r>
    </w:p>
    <w:p w14:paraId="6E1E9B2F" w14:textId="77777777" w:rsidR="005C1462" w:rsidRPr="0054099A" w:rsidRDefault="005C1462" w:rsidP="005C1462">
      <w:r w:rsidRPr="0054099A">
        <w:t>Zamawiający przychyli się do powyższego wniosku.</w:t>
      </w:r>
    </w:p>
    <w:p w14:paraId="6118B716" w14:textId="512DF7C7" w:rsidR="007C0A88" w:rsidRPr="00235516" w:rsidRDefault="007C0A88" w:rsidP="009676EC">
      <w:pPr>
        <w:jc w:val="both"/>
        <w:rPr>
          <w:b/>
          <w:bCs/>
        </w:rPr>
      </w:pPr>
      <w:r w:rsidRPr="00235516">
        <w:rPr>
          <w:b/>
          <w:bCs/>
        </w:rPr>
        <w:t xml:space="preserve">Pytanie </w:t>
      </w:r>
      <w:r>
        <w:rPr>
          <w:b/>
          <w:bCs/>
        </w:rPr>
        <w:t>1</w:t>
      </w:r>
      <w:r w:rsidR="000155B2">
        <w:rPr>
          <w:b/>
          <w:bCs/>
        </w:rPr>
        <w:t>6</w:t>
      </w:r>
    </w:p>
    <w:p w14:paraId="74654AED" w14:textId="77777777" w:rsidR="005C1462" w:rsidRPr="005C1462" w:rsidRDefault="005C1462" w:rsidP="005C1462">
      <w:pPr>
        <w:pStyle w:val="Teksttreci20"/>
        <w:shd w:val="clear" w:color="auto" w:fill="auto"/>
        <w:spacing w:before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462">
        <w:rPr>
          <w:rFonts w:ascii="Times New Roman" w:hAnsi="Times New Roman" w:cs="Times New Roman"/>
          <w:sz w:val="24"/>
          <w:szCs w:val="24"/>
        </w:rPr>
        <w:t>§ 15 Kary za odstąpienie - Załącznik nr 10 do SIWZ - Wzór umowy</w:t>
      </w:r>
    </w:p>
    <w:p w14:paraId="58BD61FF" w14:textId="77777777" w:rsidR="005C1462" w:rsidRDefault="005C1462" w:rsidP="005C1462">
      <w:pPr>
        <w:widowControl w:val="0"/>
        <w:spacing w:line="266" w:lineRule="exact"/>
        <w:jc w:val="both"/>
        <w:rPr>
          <w:rFonts w:eastAsia="Calibri"/>
          <w:color w:val="000000"/>
          <w:spacing w:val="3"/>
        </w:rPr>
      </w:pPr>
    </w:p>
    <w:p w14:paraId="0EED28E0" w14:textId="519659D8" w:rsidR="005C1462" w:rsidRPr="005C1462" w:rsidRDefault="005C1462" w:rsidP="005C1462">
      <w:pPr>
        <w:widowControl w:val="0"/>
        <w:spacing w:line="266" w:lineRule="exact"/>
        <w:jc w:val="both"/>
        <w:rPr>
          <w:rFonts w:eastAsia="Calibri"/>
          <w:color w:val="000000"/>
          <w:spacing w:val="3"/>
        </w:rPr>
      </w:pPr>
      <w:r w:rsidRPr="005C1462">
        <w:rPr>
          <w:rFonts w:eastAsia="Calibri"/>
          <w:color w:val="000000"/>
          <w:spacing w:val="3"/>
        </w:rPr>
        <w:t>Wykonawca wnosi o wprowadzenie do § 15 tożsamego, jak zastrzeżone dla Zamawiającego w§ 15 ust.</w:t>
      </w:r>
      <w:r>
        <w:rPr>
          <w:rFonts w:eastAsia="Calibri"/>
          <w:color w:val="000000"/>
          <w:spacing w:val="3"/>
        </w:rPr>
        <w:t xml:space="preserve"> 11,</w:t>
      </w:r>
      <w:r w:rsidRPr="005C1462">
        <w:rPr>
          <w:rFonts w:eastAsia="Calibri"/>
          <w:color w:val="000000"/>
          <w:spacing w:val="3"/>
        </w:rPr>
        <w:t>uprawnienia dla Wykonawcy do żądania kary umownej w przypadku odstąpienia od Umowy o następującej treści:</w:t>
      </w:r>
    </w:p>
    <w:p w14:paraId="3B45C1FD" w14:textId="37B8DB13" w:rsidR="005C1462" w:rsidRPr="005C1462" w:rsidRDefault="005C1462" w:rsidP="005C1462">
      <w:pPr>
        <w:widowControl w:val="0"/>
        <w:spacing w:line="266" w:lineRule="exact"/>
        <w:ind w:left="79" w:right="40"/>
        <w:jc w:val="both"/>
        <w:rPr>
          <w:rFonts w:eastAsia="Calibri"/>
          <w:color w:val="000000"/>
          <w:spacing w:val="3"/>
        </w:rPr>
      </w:pPr>
      <w:r w:rsidRPr="005C1462">
        <w:rPr>
          <w:rFonts w:eastAsia="Calibri"/>
          <w:color w:val="000000"/>
          <w:spacing w:val="3"/>
        </w:rPr>
        <w:t xml:space="preserve">„Wykonawca naliczy karę umowną w wysokości 50.000,00 zł w przypadku odstąpienia od Umowy z powodu okoliczności leżących po stronie Zamawiającego. Dla uniknięcia wątpliwości kara jest należna zarówno w przypadku odstąpienia umownego, jak i na podstawie przepisów ustawy, zarówno odstąpienia ze skutkiem do całej umowy, jak </w:t>
      </w:r>
      <w:r>
        <w:rPr>
          <w:rFonts w:eastAsia="Calibri"/>
          <w:color w:val="000000"/>
          <w:spacing w:val="3"/>
        </w:rPr>
        <w:t xml:space="preserve">                                 </w:t>
      </w:r>
      <w:r w:rsidRPr="005C1462">
        <w:rPr>
          <w:rFonts w:eastAsia="Calibri"/>
          <w:color w:val="000000"/>
          <w:spacing w:val="3"/>
        </w:rPr>
        <w:t>i odstąpienia w części".</w:t>
      </w:r>
    </w:p>
    <w:p w14:paraId="7E2FCB9E" w14:textId="77C95551" w:rsidR="005C1462" w:rsidRDefault="005C1462" w:rsidP="005C1462">
      <w:pPr>
        <w:widowControl w:val="0"/>
        <w:spacing w:line="266" w:lineRule="exact"/>
        <w:ind w:left="79" w:right="40"/>
        <w:jc w:val="both"/>
        <w:rPr>
          <w:rFonts w:eastAsia="Calibri"/>
          <w:color w:val="000000"/>
          <w:spacing w:val="3"/>
        </w:rPr>
      </w:pPr>
      <w:r w:rsidRPr="005C1462">
        <w:rPr>
          <w:rFonts w:eastAsia="Calibri"/>
          <w:color w:val="000000"/>
          <w:spacing w:val="3"/>
        </w:rPr>
        <w:t>Zastrzeżenie możliwości obciążenia kara umowną tylko przez Zamawiającego rażąco narusza równowagę stron umowy, jako uprzywilejowaną wyłącznie stronę Zamawiającego.</w:t>
      </w:r>
    </w:p>
    <w:p w14:paraId="01DB047B" w14:textId="34B67DBB" w:rsidR="007D119D" w:rsidRPr="000155B2" w:rsidRDefault="007D119D" w:rsidP="005C1462">
      <w:pPr>
        <w:widowControl w:val="0"/>
        <w:spacing w:line="266" w:lineRule="exact"/>
        <w:ind w:left="79" w:right="40"/>
        <w:jc w:val="both"/>
        <w:rPr>
          <w:rFonts w:eastAsia="Calibri"/>
          <w:b/>
          <w:bCs/>
          <w:color w:val="000000"/>
          <w:spacing w:val="3"/>
        </w:rPr>
      </w:pPr>
      <w:r w:rsidRPr="000155B2">
        <w:rPr>
          <w:rFonts w:eastAsia="Calibri"/>
          <w:b/>
          <w:bCs/>
          <w:color w:val="000000"/>
          <w:spacing w:val="3"/>
        </w:rPr>
        <w:t>Odpowiedź</w:t>
      </w:r>
    </w:p>
    <w:p w14:paraId="712E9E6D" w14:textId="77777777" w:rsidR="007D119D" w:rsidRPr="0054099A" w:rsidRDefault="007D119D" w:rsidP="007D119D">
      <w:r w:rsidRPr="0054099A">
        <w:t>Zamawiający nie przewiduje, takiej zmiany.</w:t>
      </w:r>
    </w:p>
    <w:p w14:paraId="58022BED" w14:textId="48550971" w:rsidR="007D119D" w:rsidRPr="005C1462" w:rsidRDefault="007D119D" w:rsidP="005C1462">
      <w:pPr>
        <w:widowControl w:val="0"/>
        <w:spacing w:line="266" w:lineRule="exact"/>
        <w:ind w:left="79" w:right="40"/>
        <w:jc w:val="both"/>
        <w:rPr>
          <w:rFonts w:eastAsia="Calibri"/>
          <w:b/>
          <w:bCs/>
          <w:color w:val="000000"/>
          <w:spacing w:val="3"/>
        </w:rPr>
      </w:pPr>
      <w:r w:rsidRPr="007D119D">
        <w:rPr>
          <w:rFonts w:eastAsia="Calibri"/>
          <w:b/>
          <w:bCs/>
          <w:color w:val="000000"/>
          <w:spacing w:val="3"/>
        </w:rPr>
        <w:t>Pytanie 1</w:t>
      </w:r>
      <w:r w:rsidR="000155B2">
        <w:rPr>
          <w:rFonts w:eastAsia="Calibri"/>
          <w:b/>
          <w:bCs/>
          <w:color w:val="000000"/>
          <w:spacing w:val="3"/>
        </w:rPr>
        <w:t>7</w:t>
      </w:r>
    </w:p>
    <w:p w14:paraId="4B34BC7D" w14:textId="0812B5F1" w:rsidR="009676EC" w:rsidRPr="009676EC" w:rsidRDefault="009676EC" w:rsidP="007D119D">
      <w:pPr>
        <w:widowControl w:val="0"/>
        <w:spacing w:line="270" w:lineRule="exact"/>
        <w:jc w:val="both"/>
        <w:rPr>
          <w:rFonts w:eastAsia="Calibri"/>
          <w:b/>
          <w:bCs/>
          <w:color w:val="000000"/>
          <w:spacing w:val="2"/>
        </w:rPr>
      </w:pPr>
      <w:r w:rsidRPr="009676EC">
        <w:rPr>
          <w:rFonts w:eastAsia="Calibri"/>
          <w:b/>
          <w:bCs/>
          <w:color w:val="000000"/>
          <w:spacing w:val="2"/>
        </w:rPr>
        <w:t>§10 ust. 5 - Załącznik nr 10 do SIWZ - Wzór umowy</w:t>
      </w:r>
    </w:p>
    <w:p w14:paraId="412FDD5A" w14:textId="7AA52E04" w:rsidR="009676EC" w:rsidRDefault="009676EC" w:rsidP="009676EC">
      <w:pPr>
        <w:widowControl w:val="0"/>
        <w:spacing w:line="270" w:lineRule="exact"/>
        <w:ind w:left="79" w:right="459"/>
        <w:jc w:val="both"/>
        <w:rPr>
          <w:rFonts w:eastAsia="Calibri"/>
          <w:color w:val="000000"/>
          <w:spacing w:val="3"/>
        </w:rPr>
      </w:pPr>
      <w:r w:rsidRPr="009676EC">
        <w:rPr>
          <w:rFonts w:eastAsia="Calibri"/>
          <w:color w:val="000000"/>
          <w:spacing w:val="3"/>
        </w:rPr>
        <w:t>Wnosimy o doprecyzowanie postanowienia § 10 ust. 5 poprzez wskazanie, iż przez „dni robocze" należy rozumieć wszystkie dni z pominięciem sobót, niedziel i świąt ustawowo wolnych od pracy.</w:t>
      </w:r>
    </w:p>
    <w:p w14:paraId="2DE3495D" w14:textId="016BB1DB" w:rsidR="009676EC" w:rsidRPr="009676EC" w:rsidRDefault="009676EC" w:rsidP="009676EC">
      <w:pPr>
        <w:widowControl w:val="0"/>
        <w:spacing w:line="270" w:lineRule="exact"/>
        <w:ind w:left="79" w:right="459"/>
        <w:rPr>
          <w:rFonts w:eastAsia="Calibri"/>
          <w:b/>
          <w:bCs/>
          <w:color w:val="FF0000"/>
          <w:spacing w:val="3"/>
        </w:rPr>
      </w:pPr>
      <w:r w:rsidRPr="007D119D">
        <w:rPr>
          <w:rFonts w:eastAsia="Calibri"/>
          <w:b/>
          <w:bCs/>
          <w:spacing w:val="3"/>
        </w:rPr>
        <w:t>Odpowiedź</w:t>
      </w:r>
    </w:p>
    <w:p w14:paraId="2079EC81" w14:textId="219E4010" w:rsidR="007C0A88" w:rsidRPr="007D119D" w:rsidRDefault="007D119D" w:rsidP="007D119D">
      <w:r w:rsidRPr="0054099A">
        <w:t>Tak, jednocześnie z uwzględnieniem godzin pracy Urzędu tj. 7-15.</w:t>
      </w:r>
    </w:p>
    <w:p w14:paraId="44803B99" w14:textId="28E34378" w:rsidR="007C0A88" w:rsidRPr="00235516" w:rsidRDefault="007C0A88" w:rsidP="007C0A88">
      <w:pPr>
        <w:jc w:val="both"/>
        <w:rPr>
          <w:b/>
          <w:bCs/>
        </w:rPr>
      </w:pPr>
      <w:r w:rsidRPr="00235516">
        <w:rPr>
          <w:b/>
          <w:bCs/>
        </w:rPr>
        <w:lastRenderedPageBreak/>
        <w:t xml:space="preserve">Pytanie </w:t>
      </w:r>
      <w:r>
        <w:rPr>
          <w:b/>
          <w:bCs/>
        </w:rPr>
        <w:t>1</w:t>
      </w:r>
      <w:r w:rsidR="000155B2">
        <w:rPr>
          <w:b/>
          <w:bCs/>
        </w:rPr>
        <w:t>8</w:t>
      </w:r>
    </w:p>
    <w:p w14:paraId="013C12F4" w14:textId="77777777" w:rsidR="009676EC" w:rsidRPr="009676EC" w:rsidRDefault="009676EC" w:rsidP="009676EC">
      <w:pPr>
        <w:widowControl w:val="0"/>
        <w:spacing w:line="200" w:lineRule="exact"/>
        <w:ind w:left="80"/>
        <w:jc w:val="both"/>
        <w:rPr>
          <w:rFonts w:eastAsia="Calibri"/>
          <w:b/>
          <w:bCs/>
          <w:color w:val="000000"/>
          <w:spacing w:val="2"/>
        </w:rPr>
      </w:pPr>
      <w:r w:rsidRPr="009676EC">
        <w:rPr>
          <w:rFonts w:eastAsia="Calibri"/>
          <w:b/>
          <w:bCs/>
          <w:color w:val="000000"/>
          <w:spacing w:val="2"/>
        </w:rPr>
        <w:t>§ 5 ust. 2 - Załącznik nr 10 do SIWZ - Wzór umowy</w:t>
      </w:r>
    </w:p>
    <w:p w14:paraId="581B6EA9" w14:textId="5CC60803" w:rsidR="009676EC" w:rsidRDefault="009676EC" w:rsidP="007D119D">
      <w:pPr>
        <w:widowControl w:val="0"/>
        <w:spacing w:line="266" w:lineRule="exact"/>
        <w:ind w:left="79" w:right="40"/>
        <w:jc w:val="both"/>
        <w:rPr>
          <w:rFonts w:eastAsia="Calibri"/>
          <w:color w:val="000000"/>
          <w:spacing w:val="3"/>
        </w:rPr>
      </w:pPr>
      <w:r w:rsidRPr="009676EC">
        <w:rPr>
          <w:rFonts w:eastAsia="Calibri"/>
          <w:color w:val="000000"/>
          <w:spacing w:val="3"/>
        </w:rPr>
        <w:t>Wykonawca wnosi o usunięcie postanowienia w ust. 2 § 5 Wzoru Umowy: „W celu uniknięcia wątpliwości przyjmuje się, że jeżeli Strony nie zdefiniowały danego działania niezbędnego do prawidłowej realizacji Umowy jako obowiązku Zamawiającego. Stroną zobowiązaną do wykonania takiego działania jest Wykonawca."</w:t>
      </w:r>
    </w:p>
    <w:p w14:paraId="20BB1779" w14:textId="46020F8D" w:rsidR="007C0A88" w:rsidRDefault="009676EC" w:rsidP="007D119D">
      <w:pPr>
        <w:widowControl w:val="0"/>
        <w:spacing w:line="266" w:lineRule="exact"/>
        <w:ind w:left="79" w:right="40"/>
        <w:jc w:val="both"/>
        <w:rPr>
          <w:rFonts w:eastAsia="Calibri"/>
          <w:color w:val="000000"/>
          <w:spacing w:val="3"/>
        </w:rPr>
      </w:pPr>
      <w:r w:rsidRPr="009676EC">
        <w:rPr>
          <w:rFonts w:eastAsia="Calibri"/>
          <w:color w:val="000000"/>
          <w:spacing w:val="3"/>
        </w:rPr>
        <w:t>Taki zapis oznacza, że Wykonawca będzie zmuszony do wykonania każdej czynności, nawet takiej która w dniu składania ofert nie jest oczywista, co przeczy zasadzie równości stron Umowy.</w:t>
      </w:r>
    </w:p>
    <w:p w14:paraId="206F9970" w14:textId="79D7B0C0" w:rsidR="009676EC" w:rsidRPr="007D119D" w:rsidRDefault="009676EC" w:rsidP="009676EC">
      <w:pPr>
        <w:widowControl w:val="0"/>
        <w:spacing w:line="266" w:lineRule="exact"/>
        <w:ind w:left="80" w:right="40"/>
        <w:jc w:val="both"/>
        <w:rPr>
          <w:rFonts w:eastAsia="Calibri"/>
          <w:b/>
          <w:bCs/>
          <w:spacing w:val="3"/>
        </w:rPr>
      </w:pPr>
      <w:r w:rsidRPr="007D119D">
        <w:rPr>
          <w:rFonts w:eastAsia="Calibri"/>
          <w:b/>
          <w:bCs/>
          <w:spacing w:val="3"/>
        </w:rPr>
        <w:t>Odpowiedź</w:t>
      </w:r>
    </w:p>
    <w:p w14:paraId="1DF2B944" w14:textId="1EB52A56" w:rsidR="007D119D" w:rsidRPr="0054099A" w:rsidRDefault="007D119D" w:rsidP="007D119D">
      <w:pPr>
        <w:jc w:val="both"/>
      </w:pPr>
      <w:r w:rsidRPr="0054099A">
        <w:t xml:space="preserve">Wykonawca winien przewidzieć czynności niezbędne do zrealizowania zadania w całości </w:t>
      </w:r>
      <w:r>
        <w:t xml:space="preserve">                                </w:t>
      </w:r>
      <w:r w:rsidRPr="0054099A">
        <w:t>i osiągniecia zamierzonych funkcjonalności opisanych w SIWZ. Zamawiający nie przewiduje zadań nie związanych bezpośrednio z umową.</w:t>
      </w:r>
    </w:p>
    <w:p w14:paraId="212FA21D" w14:textId="6679D6A7" w:rsidR="007C0A88" w:rsidRPr="00235516" w:rsidRDefault="007C0A88" w:rsidP="009676EC">
      <w:pPr>
        <w:jc w:val="both"/>
        <w:rPr>
          <w:b/>
          <w:bCs/>
        </w:rPr>
      </w:pPr>
      <w:r w:rsidRPr="00235516">
        <w:rPr>
          <w:b/>
          <w:bCs/>
        </w:rPr>
        <w:t xml:space="preserve">Pytanie </w:t>
      </w:r>
      <w:r>
        <w:rPr>
          <w:b/>
          <w:bCs/>
        </w:rPr>
        <w:t>1</w:t>
      </w:r>
      <w:r w:rsidR="000155B2">
        <w:rPr>
          <w:b/>
          <w:bCs/>
        </w:rPr>
        <w:t>9</w:t>
      </w:r>
    </w:p>
    <w:p w14:paraId="0C7A4766" w14:textId="77777777" w:rsidR="009676EC" w:rsidRPr="009676EC" w:rsidRDefault="009676EC" w:rsidP="009676EC">
      <w:pPr>
        <w:widowControl w:val="0"/>
        <w:spacing w:line="310" w:lineRule="exact"/>
        <w:ind w:left="80"/>
        <w:jc w:val="both"/>
        <w:rPr>
          <w:rFonts w:eastAsia="Calibri"/>
          <w:b/>
          <w:bCs/>
          <w:color w:val="000000"/>
          <w:spacing w:val="2"/>
        </w:rPr>
      </w:pPr>
      <w:r w:rsidRPr="009676EC">
        <w:rPr>
          <w:rFonts w:eastAsia="Calibri"/>
          <w:b/>
          <w:bCs/>
          <w:color w:val="000000"/>
          <w:spacing w:val="2"/>
        </w:rPr>
        <w:t>§ 17 - Załącznik nr 10 do SIWZ - Wzór umowy</w:t>
      </w:r>
    </w:p>
    <w:p w14:paraId="4A11C00A" w14:textId="77777777" w:rsidR="009676EC" w:rsidRPr="009676EC" w:rsidRDefault="009676EC" w:rsidP="009676EC">
      <w:pPr>
        <w:widowControl w:val="0"/>
        <w:spacing w:line="310" w:lineRule="exact"/>
        <w:ind w:left="80" w:right="40"/>
        <w:jc w:val="both"/>
        <w:rPr>
          <w:rFonts w:eastAsia="Calibri"/>
          <w:color w:val="000000"/>
          <w:spacing w:val="3"/>
        </w:rPr>
      </w:pPr>
      <w:r w:rsidRPr="009676EC">
        <w:rPr>
          <w:rFonts w:eastAsia="Calibri"/>
          <w:color w:val="000000"/>
          <w:spacing w:val="3"/>
        </w:rPr>
        <w:t>Z dniem 25 maja 2018r. w życie weszła ustawa o ochronie danych osobowych z dnia 10 maja 2018r. (Dz. U. 2019, poz. 1781).</w:t>
      </w:r>
    </w:p>
    <w:p w14:paraId="0249E5EC" w14:textId="68064F9F" w:rsidR="009676EC" w:rsidRPr="009676EC" w:rsidRDefault="009676EC" w:rsidP="009676EC">
      <w:pPr>
        <w:widowControl w:val="0"/>
        <w:spacing w:line="266" w:lineRule="exact"/>
        <w:ind w:left="80" w:right="460"/>
        <w:jc w:val="both"/>
        <w:rPr>
          <w:rFonts w:eastAsia="Calibri"/>
          <w:color w:val="000000"/>
          <w:spacing w:val="3"/>
        </w:rPr>
      </w:pPr>
      <w:r w:rsidRPr="009676EC">
        <w:rPr>
          <w:rFonts w:eastAsia="Calibri"/>
          <w:color w:val="000000"/>
          <w:spacing w:val="3"/>
        </w:rPr>
        <w:t>Czy w związku z powyższym Zamawiający przewiduje zmiany w § 17 umowy „Przetwarzanie danych osobowych", bowiem postanowienia §17 odnoszą się do ustawy o ochronie danych osobowych z dnia 29 sierpnia 1997r., która to ustawa utraciła moc (akt został uchylony) oraz do przepisów wykonawczych do tej ustawy.</w:t>
      </w:r>
    </w:p>
    <w:p w14:paraId="45E6B5EF" w14:textId="77777777" w:rsidR="009676EC" w:rsidRPr="005228EB" w:rsidRDefault="009676EC" w:rsidP="009676EC">
      <w:pPr>
        <w:widowControl w:val="0"/>
        <w:spacing w:line="288" w:lineRule="exact"/>
        <w:ind w:left="60" w:right="480"/>
        <w:jc w:val="both"/>
        <w:rPr>
          <w:rFonts w:eastAsia="Calibri"/>
          <w:b/>
          <w:bCs/>
          <w:spacing w:val="3"/>
        </w:rPr>
      </w:pPr>
      <w:r w:rsidRPr="005228EB">
        <w:rPr>
          <w:rFonts w:eastAsia="Calibri"/>
          <w:b/>
          <w:bCs/>
          <w:spacing w:val="3"/>
        </w:rPr>
        <w:t>Odpowiedź</w:t>
      </w:r>
    </w:p>
    <w:p w14:paraId="748BC725" w14:textId="77777777" w:rsidR="005228EB" w:rsidRPr="0054099A" w:rsidRDefault="005228EB" w:rsidP="005228EB">
      <w:pPr>
        <w:jc w:val="both"/>
      </w:pPr>
      <w:r w:rsidRPr="005228EB">
        <w:t>Zamawiający</w:t>
      </w:r>
      <w:r w:rsidRPr="0054099A">
        <w:t xml:space="preserve"> przychyli się do tej zmian</w:t>
      </w:r>
      <w:r>
        <w:t>y</w:t>
      </w:r>
      <w:r w:rsidRPr="0054099A">
        <w:t>. W umowie będą uwzględnione aktualnie obowiązujące przepisy o ochronie danych osobowych.</w:t>
      </w:r>
    </w:p>
    <w:p w14:paraId="1837D8E6" w14:textId="3188BF5B" w:rsidR="00744DCA" w:rsidRDefault="00744DCA" w:rsidP="009676EC">
      <w:pPr>
        <w:widowControl w:val="0"/>
        <w:spacing w:line="288" w:lineRule="exact"/>
        <w:ind w:left="60" w:right="480"/>
        <w:jc w:val="both"/>
        <w:rPr>
          <w:rFonts w:eastAsia="Calibri"/>
          <w:color w:val="000000"/>
          <w:spacing w:val="3"/>
        </w:rPr>
      </w:pPr>
    </w:p>
    <w:p w14:paraId="7FD89435" w14:textId="77777777" w:rsidR="000155B2" w:rsidRDefault="000155B2" w:rsidP="000155B2">
      <w:pPr>
        <w:jc w:val="both"/>
      </w:pPr>
      <w:r>
        <w:rPr>
          <w:rFonts w:eastAsia="Calibri"/>
          <w:color w:val="000000"/>
          <w:spacing w:val="3"/>
        </w:rPr>
        <w:t>Jednocześnie nadmieniam, że termin składania ofert został przesunięty na dzień 07.11.2019r. na godz. 10:00.</w:t>
      </w:r>
      <w:r w:rsidR="00744DCA">
        <w:rPr>
          <w:rFonts w:eastAsia="Calibri"/>
          <w:color w:val="000000"/>
          <w:spacing w:val="3"/>
        </w:rPr>
        <w:t xml:space="preserve">                           </w:t>
      </w:r>
      <w:r w:rsidR="00744DCA">
        <w:t xml:space="preserve">                                                                         </w:t>
      </w:r>
      <w:bookmarkStart w:id="5" w:name="_GoBack"/>
      <w:bookmarkEnd w:id="5"/>
    </w:p>
    <w:p w14:paraId="321F3594" w14:textId="2682B7F9" w:rsidR="00744DCA" w:rsidRDefault="00744DCA" w:rsidP="000155B2">
      <w:pPr>
        <w:jc w:val="both"/>
      </w:pPr>
      <w:r>
        <w:t xml:space="preserve">                                                                                     </w:t>
      </w:r>
    </w:p>
    <w:p w14:paraId="2EFFAEDF" w14:textId="156DAB70" w:rsidR="00744DCA" w:rsidRDefault="00744DCA" w:rsidP="00744DCA">
      <w:r>
        <w:t xml:space="preserve">                                                                                                                            WÓJT  GMINY</w:t>
      </w:r>
    </w:p>
    <w:p w14:paraId="21E4656C" w14:textId="4D1F8DE2" w:rsidR="00744DCA" w:rsidRDefault="00744DCA" w:rsidP="00744DCA">
      <w:r>
        <w:t xml:space="preserve">                                                                                                                           </w:t>
      </w:r>
      <w:r w:rsidR="004F100A">
        <w:t>/-/</w:t>
      </w:r>
      <w:r>
        <w:t>Marcin Ślęzak</w:t>
      </w:r>
    </w:p>
    <w:p w14:paraId="6621E1B2" w14:textId="5213B3DB" w:rsidR="00744DCA" w:rsidRPr="009676EC" w:rsidRDefault="00744DCA" w:rsidP="009676EC">
      <w:pPr>
        <w:widowControl w:val="0"/>
        <w:spacing w:line="288" w:lineRule="exact"/>
        <w:ind w:left="60" w:right="480"/>
        <w:jc w:val="both"/>
        <w:rPr>
          <w:rFonts w:eastAsia="Calibri"/>
          <w:color w:val="000000"/>
          <w:spacing w:val="3"/>
        </w:rPr>
      </w:pPr>
    </w:p>
    <w:sectPr w:rsidR="00744DCA" w:rsidRPr="0096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622"/>
    <w:multiLevelType w:val="multilevel"/>
    <w:tmpl w:val="828CDB90"/>
    <w:lvl w:ilvl="0">
      <w:start w:val="11"/>
      <w:numFmt w:val="decimal"/>
      <w:lvlText w:val="%1,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CD02EA"/>
    <w:multiLevelType w:val="hybridMultilevel"/>
    <w:tmpl w:val="006218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535E4"/>
    <w:multiLevelType w:val="hybridMultilevel"/>
    <w:tmpl w:val="3FFCF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0745F3"/>
    <w:multiLevelType w:val="multilevel"/>
    <w:tmpl w:val="DD5457F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832D4"/>
    <w:multiLevelType w:val="hybridMultilevel"/>
    <w:tmpl w:val="62667E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FF1DB6"/>
    <w:multiLevelType w:val="hybridMultilevel"/>
    <w:tmpl w:val="1E3AE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BA53A7"/>
    <w:multiLevelType w:val="multilevel"/>
    <w:tmpl w:val="DD5457F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F43F37"/>
    <w:multiLevelType w:val="hybridMultilevel"/>
    <w:tmpl w:val="DEA859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5571C7"/>
    <w:multiLevelType w:val="hybridMultilevel"/>
    <w:tmpl w:val="66B47540"/>
    <w:lvl w:ilvl="0" w:tplc="2B2C8844">
      <w:start w:val="1"/>
      <w:numFmt w:val="decimal"/>
      <w:lvlText w:val="%1)"/>
      <w:lvlJc w:val="left"/>
      <w:pPr>
        <w:tabs>
          <w:tab w:val="num" w:pos="414"/>
        </w:tabs>
        <w:ind w:left="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78"/>
    <w:rsid w:val="000155B2"/>
    <w:rsid w:val="00095DC9"/>
    <w:rsid w:val="000B5504"/>
    <w:rsid w:val="00222883"/>
    <w:rsid w:val="00235516"/>
    <w:rsid w:val="002A6184"/>
    <w:rsid w:val="002E7940"/>
    <w:rsid w:val="00340F60"/>
    <w:rsid w:val="0037764C"/>
    <w:rsid w:val="004F100A"/>
    <w:rsid w:val="005228EB"/>
    <w:rsid w:val="005B4978"/>
    <w:rsid w:val="005C1462"/>
    <w:rsid w:val="00674F2E"/>
    <w:rsid w:val="006D317C"/>
    <w:rsid w:val="006E39F8"/>
    <w:rsid w:val="00744DCA"/>
    <w:rsid w:val="007C0A88"/>
    <w:rsid w:val="007D119D"/>
    <w:rsid w:val="008B22FB"/>
    <w:rsid w:val="009676EC"/>
    <w:rsid w:val="00C93CC9"/>
    <w:rsid w:val="00E35624"/>
    <w:rsid w:val="00FB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C8B2"/>
  <w15:chartTrackingRefBased/>
  <w15:docId w15:val="{61B4917C-928A-465F-AE19-EBABE1C8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764C"/>
    <w:pPr>
      <w:ind w:left="720"/>
      <w:contextualSpacing/>
    </w:pPr>
  </w:style>
  <w:style w:type="character" w:customStyle="1" w:styleId="Teksttreci">
    <w:name w:val="Tekst treści_"/>
    <w:link w:val="Teksttreci0"/>
    <w:rsid w:val="000B5504"/>
    <w:rPr>
      <w:rFonts w:ascii="Calibri" w:eastAsia="Calibri" w:hAnsi="Calibri" w:cs="Calibri"/>
      <w:spacing w:val="3"/>
      <w:sz w:val="20"/>
      <w:szCs w:val="20"/>
      <w:shd w:val="clear" w:color="auto" w:fill="FFFFFF"/>
    </w:rPr>
  </w:style>
  <w:style w:type="character" w:customStyle="1" w:styleId="TeksttreciKursywaOdstpy0pt">
    <w:name w:val="Tekst treści + Kursywa;Odstępy 0 pt"/>
    <w:rsid w:val="000B550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Teksttreci0">
    <w:name w:val="Tekst treści"/>
    <w:basedOn w:val="Normalny"/>
    <w:link w:val="Teksttreci"/>
    <w:rsid w:val="000B5504"/>
    <w:pPr>
      <w:widowControl w:val="0"/>
      <w:shd w:val="clear" w:color="auto" w:fill="FFFFFF"/>
      <w:spacing w:after="180" w:line="0" w:lineRule="atLeast"/>
      <w:jc w:val="right"/>
    </w:pPr>
    <w:rPr>
      <w:rFonts w:ascii="Calibri" w:eastAsia="Calibri" w:hAnsi="Calibri" w:cs="Calibri"/>
      <w:spacing w:val="3"/>
      <w:sz w:val="20"/>
      <w:szCs w:val="20"/>
      <w:lang w:eastAsia="en-US"/>
    </w:rPr>
  </w:style>
  <w:style w:type="character" w:customStyle="1" w:styleId="Teksttreci3">
    <w:name w:val="Tekst treści (3)_"/>
    <w:rsid w:val="007C0A88"/>
    <w:rPr>
      <w:rFonts w:ascii="Calibri" w:eastAsia="Calibri" w:hAnsi="Calibri" w:cs="Calibri"/>
      <w:b w:val="0"/>
      <w:bCs w:val="0"/>
      <w:i/>
      <w:iCs/>
      <w:smallCaps w:val="0"/>
      <w:strike w:val="0"/>
      <w:spacing w:val="-5"/>
      <w:sz w:val="22"/>
      <w:szCs w:val="22"/>
      <w:u w:val="none"/>
    </w:rPr>
  </w:style>
  <w:style w:type="character" w:customStyle="1" w:styleId="Teksttreci30">
    <w:name w:val="Tekst treści (3)"/>
    <w:rsid w:val="007C0A8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5"/>
      <w:w w:val="100"/>
      <w:position w:val="0"/>
      <w:sz w:val="22"/>
      <w:szCs w:val="22"/>
      <w:u w:val="single"/>
      <w:lang w:val="pl-PL"/>
    </w:rPr>
  </w:style>
  <w:style w:type="character" w:customStyle="1" w:styleId="Teksttreci2">
    <w:name w:val="Tekst treści (2)_"/>
    <w:link w:val="Teksttreci20"/>
    <w:rsid w:val="005C1462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1462"/>
    <w:pPr>
      <w:widowControl w:val="0"/>
      <w:shd w:val="clear" w:color="auto" w:fill="FFFFFF"/>
      <w:spacing w:before="180" w:line="270" w:lineRule="exact"/>
    </w:pPr>
    <w:rPr>
      <w:rFonts w:ascii="Calibri" w:eastAsia="Calibri" w:hAnsi="Calibri" w:cs="Calibri"/>
      <w:b/>
      <w:bCs/>
      <w:spacing w:val="2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2211</Words>
  <Characters>13269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13</cp:revision>
  <dcterms:created xsi:type="dcterms:W3CDTF">2019-11-05T06:31:00Z</dcterms:created>
  <dcterms:modified xsi:type="dcterms:W3CDTF">2019-11-05T13:56:00Z</dcterms:modified>
</cp:coreProperties>
</file>