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D683B" w14:textId="77777777" w:rsidR="00090090" w:rsidRDefault="00030556">
      <w:pPr>
        <w:spacing w:beforeAutospacing="1" w:afterAutospacing="1" w:line="276" w:lineRule="auto"/>
        <w:jc w:val="center"/>
        <w:outlineLvl w:val="1"/>
        <w:rPr>
          <w:rFonts w:asciiTheme="majorHAnsi" w:eastAsia="Times New Roman" w:hAnsiTheme="majorHAnsi" w:cstheme="majorHAnsi"/>
          <w:b/>
          <w:bCs/>
          <w:kern w:val="0"/>
          <w:sz w:val="28"/>
          <w:szCs w:val="28"/>
          <w:lang w:eastAsia="pl-PL"/>
          <w14:ligatures w14:val="none"/>
        </w:rPr>
      </w:pPr>
      <w:r>
        <w:rPr>
          <w:rFonts w:asciiTheme="majorHAnsi" w:eastAsia="Times New Roman" w:hAnsiTheme="majorHAnsi" w:cstheme="majorHAnsi"/>
          <w:b/>
          <w:bCs/>
          <w:kern w:val="0"/>
          <w:sz w:val="28"/>
          <w:szCs w:val="28"/>
          <w:lang w:eastAsia="pl-PL"/>
          <w14:ligatures w14:val="none"/>
        </w:rPr>
        <w:t>NABÓR NA WOLNE STANOWISKO URZĘDNICZE</w:t>
      </w:r>
    </w:p>
    <w:p w14:paraId="0FB48544" w14:textId="77777777" w:rsidR="00090090" w:rsidRDefault="00030556">
      <w:pPr>
        <w:spacing w:beforeAutospacing="1" w:afterAutospacing="1" w:line="276" w:lineRule="auto"/>
        <w:jc w:val="center"/>
        <w:rPr>
          <w:rFonts w:asciiTheme="majorHAnsi" w:eastAsia="Times New Roman" w:hAnsiTheme="majorHAnsi" w:cstheme="majorHAnsi"/>
          <w:b/>
          <w:bCs/>
          <w:kern w:val="0"/>
          <w:sz w:val="28"/>
          <w:szCs w:val="28"/>
          <w:lang w:eastAsia="pl-PL"/>
          <w14:ligatures w14:val="none"/>
        </w:rPr>
      </w:pPr>
      <w:r>
        <w:rPr>
          <w:rFonts w:asciiTheme="majorHAnsi" w:eastAsia="Times New Roman" w:hAnsiTheme="majorHAnsi" w:cstheme="majorHAnsi"/>
          <w:b/>
          <w:bCs/>
          <w:kern w:val="0"/>
          <w:sz w:val="28"/>
          <w:szCs w:val="28"/>
          <w:lang w:eastAsia="pl-PL"/>
          <w14:ligatures w14:val="none"/>
        </w:rPr>
        <w:t>WÓJT GMINY GRONOWO ELBLĄSKIE</w:t>
      </w:r>
    </w:p>
    <w:p w14:paraId="1B692F7D" w14:textId="77777777" w:rsidR="00090090" w:rsidRDefault="00030556">
      <w:pPr>
        <w:spacing w:beforeAutospacing="1" w:afterAutospacing="1" w:line="276" w:lineRule="auto"/>
        <w:jc w:val="center"/>
        <w:rPr>
          <w:rFonts w:asciiTheme="majorHAnsi" w:eastAsia="Times New Roman" w:hAnsiTheme="majorHAnsi" w:cstheme="majorHAnsi"/>
          <w:b/>
          <w:bCs/>
          <w:kern w:val="0"/>
          <w:sz w:val="28"/>
          <w:szCs w:val="28"/>
          <w:lang w:eastAsia="pl-PL"/>
          <w14:ligatures w14:val="none"/>
        </w:rPr>
      </w:pPr>
      <w:r>
        <w:rPr>
          <w:rFonts w:asciiTheme="majorHAnsi" w:eastAsia="Times New Roman" w:hAnsiTheme="majorHAnsi" w:cstheme="majorHAnsi"/>
          <w:b/>
          <w:bCs/>
          <w:kern w:val="0"/>
          <w:sz w:val="28"/>
          <w:szCs w:val="28"/>
          <w:lang w:eastAsia="pl-PL"/>
          <w14:ligatures w14:val="none"/>
        </w:rPr>
        <w:t>OGŁASZA NABÓR NA WOLNE STANOWISKO URZĘDNICZE:</w:t>
      </w:r>
    </w:p>
    <w:p w14:paraId="2D4F8137" w14:textId="1627895C" w:rsidR="00090090" w:rsidRDefault="00211830">
      <w:pPr>
        <w:spacing w:beforeAutospacing="1" w:afterAutospacing="1" w:line="276" w:lineRule="auto"/>
        <w:jc w:val="center"/>
        <w:rPr>
          <w:rFonts w:asciiTheme="majorHAnsi" w:eastAsia="Times New Roman" w:hAnsiTheme="majorHAnsi" w:cstheme="majorHAnsi"/>
          <w:b/>
          <w:bCs/>
          <w:kern w:val="0"/>
          <w:sz w:val="28"/>
          <w:szCs w:val="28"/>
          <w:lang w:eastAsia="pl-PL"/>
          <w14:ligatures w14:val="none"/>
        </w:rPr>
      </w:pPr>
      <w:r w:rsidRPr="00B26A65">
        <w:rPr>
          <w:rFonts w:asciiTheme="majorHAnsi" w:eastAsia="Times New Roman" w:hAnsiTheme="majorHAnsi" w:cstheme="majorHAnsi"/>
          <w:b/>
          <w:bCs/>
          <w:kern w:val="0"/>
          <w:sz w:val="28"/>
          <w:szCs w:val="28"/>
          <w:lang w:eastAsia="pl-PL"/>
          <w14:ligatures w14:val="none"/>
        </w:rPr>
        <w:t>Referenta</w:t>
      </w:r>
      <w:r w:rsidR="00030556" w:rsidRPr="00B26A65">
        <w:rPr>
          <w:rFonts w:asciiTheme="majorHAnsi" w:eastAsia="Times New Roman" w:hAnsiTheme="majorHAnsi" w:cstheme="majorHAnsi"/>
          <w:b/>
          <w:bCs/>
          <w:kern w:val="0"/>
          <w:sz w:val="28"/>
          <w:szCs w:val="28"/>
          <w:lang w:eastAsia="pl-PL"/>
          <w14:ligatures w14:val="none"/>
        </w:rPr>
        <w:t>/</w:t>
      </w:r>
      <w:r w:rsidRPr="00B26A65">
        <w:rPr>
          <w:rFonts w:asciiTheme="majorHAnsi" w:eastAsia="Times New Roman" w:hAnsiTheme="majorHAnsi" w:cstheme="majorHAnsi"/>
          <w:b/>
          <w:bCs/>
          <w:kern w:val="0"/>
          <w:sz w:val="28"/>
          <w:szCs w:val="28"/>
          <w:lang w:eastAsia="pl-PL"/>
          <w14:ligatures w14:val="none"/>
        </w:rPr>
        <w:t>Podinspektora</w:t>
      </w:r>
      <w:r w:rsidR="00030556">
        <w:rPr>
          <w:rFonts w:asciiTheme="majorHAnsi" w:eastAsia="Times New Roman" w:hAnsiTheme="majorHAnsi" w:cstheme="majorHAnsi"/>
          <w:b/>
          <w:bCs/>
          <w:kern w:val="0"/>
          <w:sz w:val="28"/>
          <w:szCs w:val="28"/>
          <w:lang w:eastAsia="pl-PL"/>
          <w14:ligatures w14:val="none"/>
        </w:rPr>
        <w:t xml:space="preserve"> </w:t>
      </w:r>
      <w:r w:rsidRPr="00211830">
        <w:rPr>
          <w:rFonts w:asciiTheme="majorHAnsi" w:eastAsia="Times New Roman" w:hAnsiTheme="majorHAnsi" w:cstheme="majorHAnsi"/>
          <w:b/>
          <w:bCs/>
          <w:kern w:val="0"/>
          <w:sz w:val="28"/>
          <w:szCs w:val="28"/>
          <w:lang w:eastAsia="pl-PL"/>
          <w14:ligatures w14:val="none"/>
        </w:rPr>
        <w:t>ds. gospodarki nieruchomościami i rolnictwa</w:t>
      </w:r>
    </w:p>
    <w:p w14:paraId="5E1CD44D" w14:textId="77777777" w:rsidR="00090090" w:rsidRDefault="00030556">
      <w:pPr>
        <w:spacing w:beforeAutospacing="1" w:afterAutospacing="1" w:line="276" w:lineRule="auto"/>
        <w:rPr>
          <w:rFonts w:ascii="Calibri" w:hAnsi="Calibri"/>
          <w:sz w:val="24"/>
          <w:szCs w:val="24"/>
        </w:rPr>
      </w:pPr>
      <w:r>
        <w:rPr>
          <w:rFonts w:ascii="Calibri" w:eastAsia="Times New Roman" w:hAnsi="Calibri" w:cstheme="minorHAnsi"/>
          <w:b/>
          <w:bCs/>
          <w:kern w:val="0"/>
          <w:sz w:val="24"/>
          <w:szCs w:val="24"/>
          <w:lang w:eastAsia="pl-PL"/>
          <w14:ligatures w14:val="none"/>
        </w:rPr>
        <w:t xml:space="preserve">I. MIEJSCE PRACY: </w:t>
      </w:r>
      <w:r>
        <w:rPr>
          <w:rFonts w:ascii="Calibri" w:eastAsia="Times New Roman" w:hAnsi="Calibri" w:cstheme="minorHAnsi"/>
          <w:b/>
          <w:bCs/>
          <w:kern w:val="0"/>
          <w:sz w:val="24"/>
          <w:szCs w:val="24"/>
          <w:lang w:eastAsia="pl-PL"/>
          <w14:ligatures w14:val="none"/>
        </w:rPr>
        <w:br/>
      </w:r>
      <w:r>
        <w:rPr>
          <w:rFonts w:ascii="Calibri" w:eastAsia="Times New Roman" w:hAnsi="Calibri" w:cstheme="minorHAnsi"/>
          <w:kern w:val="0"/>
          <w:sz w:val="24"/>
          <w:szCs w:val="24"/>
          <w:lang w:eastAsia="pl-PL"/>
          <w14:ligatures w14:val="none"/>
        </w:rPr>
        <w:t>Urząd Gminy Gronowo Elbląskie ul. Łączności 3, 82-335 Gronowo Elbląskie.</w:t>
      </w:r>
    </w:p>
    <w:p w14:paraId="13096617" w14:textId="335B7677" w:rsidR="00090090" w:rsidRDefault="00030556">
      <w:pPr>
        <w:spacing w:beforeAutospacing="1" w:afterAutospacing="1" w:line="276" w:lineRule="auto"/>
        <w:rPr>
          <w:rFonts w:ascii="Calibri" w:hAnsi="Calibri"/>
          <w:sz w:val="24"/>
          <w:szCs w:val="24"/>
        </w:rPr>
      </w:pPr>
      <w:r>
        <w:rPr>
          <w:rFonts w:ascii="Calibri" w:eastAsia="Times New Roman" w:hAnsi="Calibri" w:cstheme="minorHAnsi"/>
          <w:b/>
          <w:bCs/>
          <w:kern w:val="0"/>
          <w:sz w:val="24"/>
          <w:szCs w:val="24"/>
          <w:lang w:eastAsia="pl-PL"/>
          <w14:ligatures w14:val="none"/>
        </w:rPr>
        <w:t>II. NAZWA STANOWISKA PRACY:</w:t>
      </w:r>
      <w:r>
        <w:rPr>
          <w:rFonts w:ascii="Calibri" w:eastAsia="Times New Roman" w:hAnsi="Calibri" w:cstheme="minorHAnsi"/>
          <w:b/>
          <w:bCs/>
          <w:kern w:val="0"/>
          <w:sz w:val="24"/>
          <w:szCs w:val="24"/>
          <w:lang w:eastAsia="pl-PL"/>
          <w14:ligatures w14:val="none"/>
        </w:rPr>
        <w:br/>
      </w:r>
      <w:r w:rsidR="00211830" w:rsidRPr="00211830">
        <w:rPr>
          <w:rFonts w:ascii="Calibri" w:eastAsia="Times New Roman" w:hAnsi="Calibri" w:cstheme="minorHAnsi"/>
          <w:kern w:val="0"/>
          <w:sz w:val="24"/>
          <w:szCs w:val="24"/>
          <w:lang w:eastAsia="pl-PL"/>
          <w14:ligatures w14:val="none"/>
        </w:rPr>
        <w:t>Referent/Podinspektor ds. gospodarki nieruchomościami i rolnictwa</w:t>
      </w:r>
    </w:p>
    <w:p w14:paraId="6A9E4B35" w14:textId="75414426" w:rsidR="00090090" w:rsidRPr="00211830" w:rsidRDefault="00030556">
      <w:pPr>
        <w:spacing w:beforeAutospacing="1" w:afterAutospacing="1" w:line="276" w:lineRule="auto"/>
        <w:rPr>
          <w:rFonts w:ascii="Calibri" w:eastAsia="Times New Roman" w:hAnsi="Calibri" w:cstheme="minorHAnsi"/>
          <w:color w:val="EE0000"/>
          <w:kern w:val="0"/>
          <w:sz w:val="24"/>
          <w:szCs w:val="24"/>
          <w:lang w:eastAsia="pl-PL"/>
          <w14:ligatures w14:val="none"/>
        </w:rPr>
      </w:pPr>
      <w:r>
        <w:rPr>
          <w:rFonts w:ascii="Calibri" w:eastAsia="Times New Roman" w:hAnsi="Calibri" w:cstheme="minorHAnsi"/>
          <w:b/>
          <w:bCs/>
          <w:kern w:val="0"/>
          <w:sz w:val="24"/>
          <w:szCs w:val="24"/>
          <w:lang w:eastAsia="pl-PL"/>
          <w14:ligatures w14:val="none"/>
        </w:rPr>
        <w:t>III. WYMAGANIA ZWIĄZANE ZE STANOWISKIEM PRACY:</w:t>
      </w:r>
      <w:r>
        <w:rPr>
          <w:rFonts w:ascii="Calibri" w:eastAsia="Times New Roman" w:hAnsi="Calibri" w:cstheme="minorHAnsi"/>
          <w:kern w:val="0"/>
          <w:sz w:val="24"/>
          <w:szCs w:val="24"/>
          <w:lang w:eastAsia="pl-PL"/>
          <w14:ligatures w14:val="none"/>
        </w:rPr>
        <w:t xml:space="preserve"> </w:t>
      </w:r>
      <w:r>
        <w:rPr>
          <w:rFonts w:ascii="Calibri" w:eastAsia="Times New Roman" w:hAnsi="Calibri" w:cstheme="minorHAnsi"/>
          <w:kern w:val="0"/>
          <w:sz w:val="24"/>
          <w:szCs w:val="24"/>
          <w:lang w:eastAsia="pl-PL"/>
          <w14:ligatures w14:val="none"/>
        </w:rPr>
        <w:br/>
      </w:r>
      <w:r>
        <w:rPr>
          <w:rFonts w:ascii="Calibri" w:eastAsia="Times New Roman" w:hAnsi="Calibri" w:cstheme="minorHAnsi"/>
          <w:kern w:val="0"/>
          <w:sz w:val="24"/>
          <w:szCs w:val="24"/>
          <w:lang w:eastAsia="pl-PL"/>
          <w14:ligatures w14:val="none"/>
        </w:rPr>
        <w:br/>
      </w:r>
      <w:r>
        <w:rPr>
          <w:rFonts w:ascii="Calibri" w:eastAsia="Times New Roman" w:hAnsi="Calibri" w:cstheme="minorHAnsi"/>
          <w:b/>
          <w:bCs/>
          <w:kern w:val="0"/>
          <w:sz w:val="24"/>
          <w:szCs w:val="24"/>
          <w:lang w:eastAsia="pl-PL"/>
          <w14:ligatures w14:val="none"/>
        </w:rPr>
        <w:t>Wymaganie niezbędne:</w:t>
      </w:r>
      <w:r>
        <w:rPr>
          <w:rFonts w:ascii="Calibri" w:eastAsia="Times New Roman" w:hAnsi="Calibri" w:cstheme="minorHAnsi"/>
          <w:kern w:val="0"/>
          <w:sz w:val="24"/>
          <w:szCs w:val="24"/>
          <w:lang w:eastAsia="pl-PL"/>
          <w14:ligatures w14:val="none"/>
        </w:rPr>
        <w:t xml:space="preserve"> </w:t>
      </w:r>
      <w:r>
        <w:rPr>
          <w:rFonts w:ascii="Calibri" w:eastAsia="Times New Roman" w:hAnsi="Calibri" w:cstheme="minorHAnsi"/>
          <w:kern w:val="0"/>
          <w:sz w:val="24"/>
          <w:szCs w:val="24"/>
          <w:lang w:eastAsia="pl-PL"/>
          <w14:ligatures w14:val="none"/>
        </w:rPr>
        <w:br/>
        <w:t xml:space="preserve">1) obywatelstwo polskie, </w:t>
      </w:r>
      <w:r>
        <w:rPr>
          <w:rFonts w:ascii="Calibri" w:eastAsia="Times New Roman" w:hAnsi="Calibri" w:cstheme="minorHAnsi"/>
          <w:kern w:val="0"/>
          <w:sz w:val="24"/>
          <w:szCs w:val="24"/>
          <w:lang w:eastAsia="pl-PL"/>
          <w14:ligatures w14:val="none"/>
        </w:rPr>
        <w:br/>
        <w:t>2) obywatelstwo państw Unii Europejskiej oraz obywatele innych państw, którym na podstawie umów międzynarodowych lub przepisów prawa wspólnotowego przysługuje prawo do podjęcia zatrudnienia na terytorium Rzeczypospolitej Polskiej,</w:t>
      </w:r>
      <w:r>
        <w:rPr>
          <w:rFonts w:ascii="Calibri" w:eastAsia="Times New Roman" w:hAnsi="Calibri" w:cstheme="minorHAnsi"/>
          <w:kern w:val="0"/>
          <w:sz w:val="24"/>
          <w:szCs w:val="24"/>
          <w:lang w:eastAsia="pl-PL"/>
          <w14:ligatures w14:val="none"/>
        </w:rPr>
        <w:br/>
        <w:t xml:space="preserve">3) pełna zdolność do czynności prawnych oraz korzystanie z pełni praw publicznych, </w:t>
      </w:r>
      <w:r>
        <w:rPr>
          <w:rFonts w:ascii="Calibri" w:eastAsia="Times New Roman" w:hAnsi="Calibri" w:cstheme="minorHAnsi"/>
          <w:kern w:val="0"/>
          <w:sz w:val="24"/>
          <w:szCs w:val="24"/>
          <w:lang w:eastAsia="pl-PL"/>
          <w14:ligatures w14:val="none"/>
        </w:rPr>
        <w:br/>
        <w:t xml:space="preserve">4) brak skazania prawomocnym wyrokiem sądu za umyślne przestępstwo ścigane z oskarżenia publicznego lub umyślne przestępstwo skarbowe, </w:t>
      </w:r>
      <w:r>
        <w:rPr>
          <w:rFonts w:ascii="Calibri" w:eastAsia="Times New Roman" w:hAnsi="Calibri" w:cstheme="minorHAnsi"/>
          <w:kern w:val="0"/>
          <w:sz w:val="24"/>
          <w:szCs w:val="24"/>
          <w:lang w:eastAsia="pl-PL"/>
          <w14:ligatures w14:val="none"/>
        </w:rPr>
        <w:br/>
        <w:t xml:space="preserve">5) brak prawomocnego skazania za przestępstwo przeciwko mieniu, przeciwko obrotowi gospodarczemu, przeciwko działalności instytucji państwowych oraz samorządu terytorialnego, przeciwko wiarygodności dokumentów lub za przestępstwo skarbowe, </w:t>
      </w:r>
      <w:r>
        <w:rPr>
          <w:rFonts w:ascii="Calibri" w:eastAsia="Times New Roman" w:hAnsi="Calibri" w:cstheme="minorHAnsi"/>
          <w:kern w:val="0"/>
          <w:sz w:val="24"/>
          <w:szCs w:val="24"/>
          <w:lang w:eastAsia="pl-PL"/>
          <w14:ligatures w14:val="none"/>
        </w:rPr>
        <w:br/>
        <w:t xml:space="preserve">6) znajomość języka polskiego w mowie i piśmie w zakresie koniecznym do wykonywania obowiązków stanowiskowych, </w:t>
      </w:r>
      <w:r>
        <w:rPr>
          <w:rFonts w:ascii="Calibri" w:eastAsia="Times New Roman" w:hAnsi="Calibri" w:cstheme="minorHAnsi"/>
          <w:kern w:val="0"/>
          <w:sz w:val="24"/>
          <w:szCs w:val="24"/>
          <w:lang w:eastAsia="pl-PL"/>
          <w14:ligatures w14:val="none"/>
        </w:rPr>
        <w:br/>
        <w:t xml:space="preserve">7) stan zdrowia pozwalający na zatrudnienie na stanowisku wskazanym w ogłoszeniu, </w:t>
      </w:r>
      <w:r>
        <w:rPr>
          <w:rFonts w:ascii="Calibri" w:eastAsia="Times New Roman" w:hAnsi="Calibri" w:cstheme="minorHAnsi"/>
          <w:kern w:val="0"/>
          <w:sz w:val="24"/>
          <w:szCs w:val="24"/>
          <w:lang w:eastAsia="pl-PL"/>
          <w14:ligatures w14:val="none"/>
        </w:rPr>
        <w:br/>
        <w:t>8</w:t>
      </w:r>
      <w:r w:rsidRPr="00B26A65">
        <w:rPr>
          <w:rFonts w:ascii="Calibri" w:eastAsia="Times New Roman" w:hAnsi="Calibri" w:cstheme="minorHAnsi"/>
          <w:kern w:val="0"/>
          <w:sz w:val="24"/>
          <w:szCs w:val="24"/>
          <w:lang w:eastAsia="pl-PL"/>
          <w14:ligatures w14:val="none"/>
        </w:rPr>
        <w:t xml:space="preserve">) wykształcenie wyższe </w:t>
      </w:r>
      <w:r w:rsidR="00211830" w:rsidRPr="00B26A65">
        <w:rPr>
          <w:rFonts w:ascii="Calibri" w:eastAsia="Times New Roman" w:hAnsi="Calibri" w:cstheme="minorHAnsi"/>
          <w:kern w:val="0"/>
          <w:sz w:val="24"/>
          <w:szCs w:val="24"/>
          <w:lang w:eastAsia="pl-PL"/>
          <w14:ligatures w14:val="none"/>
        </w:rPr>
        <w:t>o profilu administracja, ekonomia, zarzadzani</w:t>
      </w:r>
      <w:r w:rsidR="00B26A65" w:rsidRPr="00B26A65">
        <w:rPr>
          <w:rFonts w:ascii="Calibri" w:eastAsia="Times New Roman" w:hAnsi="Calibri" w:cstheme="minorHAnsi"/>
          <w:kern w:val="0"/>
          <w:sz w:val="24"/>
          <w:szCs w:val="24"/>
          <w:lang w:eastAsia="pl-PL"/>
          <w14:ligatures w14:val="none"/>
        </w:rPr>
        <w:t>e,</w:t>
      </w:r>
      <w:r w:rsidR="00211830" w:rsidRPr="00B26A65">
        <w:rPr>
          <w:rFonts w:ascii="Calibri" w:eastAsia="Times New Roman" w:hAnsi="Calibri" w:cstheme="minorHAnsi"/>
          <w:kern w:val="0"/>
          <w:sz w:val="24"/>
          <w:szCs w:val="24"/>
          <w:lang w:eastAsia="pl-PL"/>
          <w14:ligatures w14:val="none"/>
        </w:rPr>
        <w:br/>
      </w:r>
      <w:r w:rsidRPr="00B26A65">
        <w:rPr>
          <w:rFonts w:ascii="Calibri" w:eastAsia="Times New Roman" w:hAnsi="Calibri" w:cstheme="minorHAnsi"/>
          <w:kern w:val="0"/>
          <w:sz w:val="24"/>
          <w:szCs w:val="24"/>
          <w:lang w:eastAsia="pl-PL"/>
          <w14:ligatures w14:val="none"/>
        </w:rPr>
        <w:t xml:space="preserve">9) co najmniej </w:t>
      </w:r>
      <w:r w:rsidR="00B26A65" w:rsidRPr="00B26A65">
        <w:rPr>
          <w:rFonts w:ascii="Calibri" w:eastAsia="Times New Roman" w:hAnsi="Calibri" w:cstheme="minorHAnsi"/>
          <w:kern w:val="0"/>
          <w:sz w:val="24"/>
          <w:szCs w:val="24"/>
          <w:lang w:eastAsia="pl-PL"/>
          <w14:ligatures w14:val="none"/>
        </w:rPr>
        <w:t>3</w:t>
      </w:r>
      <w:r w:rsidRPr="00B26A65">
        <w:rPr>
          <w:rFonts w:ascii="Calibri" w:eastAsia="Times New Roman" w:hAnsi="Calibri" w:cstheme="minorHAnsi"/>
          <w:kern w:val="0"/>
          <w:sz w:val="24"/>
          <w:szCs w:val="24"/>
          <w:lang w:eastAsia="pl-PL"/>
          <w14:ligatures w14:val="none"/>
        </w:rPr>
        <w:t xml:space="preserve"> letni staż pracy;</w:t>
      </w:r>
    </w:p>
    <w:p w14:paraId="55B81BB3" w14:textId="667744FC" w:rsidR="00090090" w:rsidRDefault="00030556">
      <w:pPr>
        <w:spacing w:beforeAutospacing="1" w:afterAutospacing="1" w:line="276" w:lineRule="auto"/>
        <w:rPr>
          <w:rFonts w:ascii="Calibri" w:hAnsi="Calibri"/>
          <w:sz w:val="24"/>
          <w:szCs w:val="24"/>
        </w:rPr>
      </w:pPr>
      <w:r>
        <w:rPr>
          <w:rFonts w:ascii="Calibri" w:eastAsia="Times New Roman" w:hAnsi="Calibri" w:cstheme="minorHAnsi"/>
          <w:b/>
          <w:bCs/>
          <w:kern w:val="0"/>
          <w:sz w:val="24"/>
          <w:szCs w:val="24"/>
          <w:lang w:eastAsia="pl-PL"/>
          <w14:ligatures w14:val="none"/>
        </w:rPr>
        <w:t xml:space="preserve">Wymagania dodatkowe: </w:t>
      </w:r>
      <w:r>
        <w:rPr>
          <w:rFonts w:ascii="Calibri" w:eastAsia="Times New Roman" w:hAnsi="Calibri" w:cstheme="minorHAnsi"/>
          <w:b/>
          <w:bCs/>
          <w:kern w:val="0"/>
          <w:sz w:val="24"/>
          <w:szCs w:val="24"/>
          <w:lang w:eastAsia="pl-PL"/>
          <w14:ligatures w14:val="none"/>
        </w:rPr>
        <w:br/>
      </w:r>
      <w:r>
        <w:rPr>
          <w:rFonts w:ascii="Calibri" w:eastAsia="Times New Roman" w:hAnsi="Calibri" w:cstheme="minorHAnsi"/>
          <w:kern w:val="0"/>
          <w:sz w:val="24"/>
          <w:szCs w:val="24"/>
          <w:lang w:eastAsia="pl-PL"/>
          <w14:ligatures w14:val="none"/>
        </w:rPr>
        <w:t xml:space="preserve">1) znajomość przepisów prawa dotyczących funkcjonowania samorządu terytorialnego (w szczególności ustawy o samorządzie gminnym), </w:t>
      </w:r>
      <w:r>
        <w:rPr>
          <w:rFonts w:ascii="Calibri" w:eastAsia="Times New Roman" w:hAnsi="Calibri" w:cstheme="minorHAnsi"/>
          <w:kern w:val="0"/>
          <w:sz w:val="24"/>
          <w:szCs w:val="24"/>
          <w:lang w:eastAsia="pl-PL"/>
          <w14:ligatures w14:val="none"/>
        </w:rPr>
        <w:br/>
        <w:t>2) wiedza specjalistyczna z zakresu znajomości przepisów prawa związanych z zakresem wykonywanych zadań, w szczególności: znajomość przepisów kodeksu postępowania administracyjnego, znajomość przepisów ustawy o pracownikach samorządowych, znajomość przepisów ustawy o finansach publicznych, znajomość przepisów ustawy prawo zamówień publicznych, znajomość przepisów ustawy o gospodarce nieruchomościami,</w:t>
      </w:r>
      <w:r>
        <w:rPr>
          <w:rFonts w:ascii="Calibri" w:eastAsia="Times New Roman" w:hAnsi="Calibri" w:cstheme="minorHAnsi"/>
          <w:kern w:val="0"/>
          <w:sz w:val="24"/>
          <w:szCs w:val="24"/>
          <w:lang w:eastAsia="pl-PL"/>
          <w14:ligatures w14:val="none"/>
        </w:rPr>
        <w:br/>
        <w:t>3) umiejętność praktycznego stosowania przepisów prawa,</w:t>
      </w:r>
      <w:r>
        <w:rPr>
          <w:rFonts w:ascii="Calibri" w:eastAsia="Times New Roman" w:hAnsi="Calibri" w:cstheme="minorHAnsi"/>
          <w:kern w:val="0"/>
          <w:sz w:val="24"/>
          <w:szCs w:val="24"/>
          <w:lang w:eastAsia="pl-PL"/>
          <w14:ligatures w14:val="none"/>
        </w:rPr>
        <w:br/>
      </w:r>
      <w:r>
        <w:rPr>
          <w:rFonts w:ascii="Calibri" w:eastAsia="Times New Roman" w:hAnsi="Calibri" w:cstheme="minorHAnsi"/>
          <w:kern w:val="0"/>
          <w:sz w:val="24"/>
          <w:szCs w:val="24"/>
          <w:lang w:eastAsia="pl-PL"/>
          <w14:ligatures w14:val="none"/>
        </w:rPr>
        <w:lastRenderedPageBreak/>
        <w:t xml:space="preserve">4) dobra znajomość obsługi komputera w środowisku Microsoft Windows oraz jego oprogramowania w szczególności: </w:t>
      </w:r>
      <w:r>
        <w:rPr>
          <w:rFonts w:ascii="Calibri" w:eastAsia="Times New Roman" w:hAnsi="Calibri" w:cstheme="minorHAnsi"/>
          <w:kern w:val="0"/>
          <w:sz w:val="24"/>
          <w:szCs w:val="24"/>
          <w:lang w:eastAsia="pl-PL"/>
          <w14:ligatures w14:val="none"/>
        </w:rPr>
        <w:br/>
        <w:t>- pakiet Microsoft Office,</w:t>
      </w:r>
      <w:r>
        <w:rPr>
          <w:rFonts w:ascii="Calibri" w:eastAsia="Times New Roman" w:hAnsi="Calibri" w:cstheme="minorHAnsi"/>
          <w:kern w:val="0"/>
          <w:sz w:val="24"/>
          <w:szCs w:val="24"/>
          <w:lang w:eastAsia="pl-PL"/>
          <w14:ligatures w14:val="none"/>
        </w:rPr>
        <w:br/>
        <w:t xml:space="preserve">- poczta e-mail, </w:t>
      </w:r>
      <w:r>
        <w:rPr>
          <w:rFonts w:ascii="Calibri" w:eastAsia="Times New Roman" w:hAnsi="Calibri" w:cstheme="minorHAnsi"/>
          <w:kern w:val="0"/>
          <w:sz w:val="24"/>
          <w:szCs w:val="24"/>
          <w:lang w:eastAsia="pl-PL"/>
          <w14:ligatures w14:val="none"/>
        </w:rPr>
        <w:br/>
        <w:t>- system informacji prawnej LEX,</w:t>
      </w:r>
      <w:r>
        <w:rPr>
          <w:rFonts w:ascii="Calibri" w:eastAsia="Times New Roman" w:hAnsi="Calibri" w:cstheme="minorHAnsi"/>
          <w:color w:val="EE0000"/>
          <w:kern w:val="0"/>
          <w:sz w:val="24"/>
          <w:szCs w:val="24"/>
          <w:lang w:eastAsia="pl-PL"/>
          <w14:ligatures w14:val="none"/>
        </w:rPr>
        <w:br/>
      </w:r>
      <w:r>
        <w:rPr>
          <w:rFonts w:ascii="Calibri" w:eastAsia="Times New Roman" w:hAnsi="Calibri" w:cstheme="minorHAnsi"/>
          <w:kern w:val="0"/>
          <w:sz w:val="24"/>
          <w:szCs w:val="24"/>
          <w:lang w:eastAsia="pl-PL"/>
          <w14:ligatures w14:val="none"/>
        </w:rPr>
        <w:t>5) predyspozycje osobowościowe: zaangażowanie, zdolności analityczne, organizacyjne, komunikacyjne, odporność na stres,</w:t>
      </w:r>
      <w:r>
        <w:rPr>
          <w:rFonts w:ascii="Calibri" w:eastAsia="Times New Roman" w:hAnsi="Calibri" w:cstheme="minorHAnsi"/>
          <w:kern w:val="0"/>
          <w:sz w:val="24"/>
          <w:szCs w:val="24"/>
          <w:lang w:eastAsia="pl-PL"/>
          <w14:ligatures w14:val="none"/>
        </w:rPr>
        <w:br/>
        <w:t>6) dodatkowym atutem przy ocenie kandydata będzie doświadczenie zawodowe w administracji samorządowej</w:t>
      </w:r>
      <w:r w:rsidR="00B26A65">
        <w:rPr>
          <w:rFonts w:ascii="Calibri" w:eastAsia="Times New Roman" w:hAnsi="Calibri" w:cstheme="minorHAnsi"/>
          <w:kern w:val="0"/>
          <w:sz w:val="24"/>
          <w:szCs w:val="24"/>
          <w:lang w:eastAsia="pl-PL"/>
          <w14:ligatures w14:val="none"/>
        </w:rPr>
        <w:t xml:space="preserve"> lub publicznej,</w:t>
      </w:r>
      <w:r>
        <w:rPr>
          <w:rFonts w:ascii="Calibri" w:eastAsia="Times New Roman" w:hAnsi="Calibri" w:cstheme="minorHAnsi"/>
          <w:kern w:val="0"/>
          <w:sz w:val="24"/>
          <w:szCs w:val="24"/>
          <w:lang w:eastAsia="pl-PL"/>
          <w14:ligatures w14:val="none"/>
        </w:rPr>
        <w:br/>
        <w:t>9) znajomość przepisów ustawy o ochronie danych osobowych,</w:t>
      </w:r>
      <w:r>
        <w:rPr>
          <w:rFonts w:ascii="Calibri" w:eastAsia="Times New Roman" w:hAnsi="Calibri" w:cstheme="minorHAnsi"/>
          <w:kern w:val="0"/>
          <w:sz w:val="24"/>
          <w:szCs w:val="24"/>
          <w:lang w:eastAsia="pl-PL"/>
          <w14:ligatures w14:val="none"/>
        </w:rPr>
        <w:br/>
        <w:t>10) znajomość przepisów ustawy o dostępie do informacji publicznej,</w:t>
      </w:r>
    </w:p>
    <w:p w14:paraId="07472EF3" w14:textId="77777777" w:rsidR="002D3DA0" w:rsidRPr="002D3DA0" w:rsidRDefault="00030556" w:rsidP="002D3DA0">
      <w:pPr>
        <w:spacing w:beforeAutospacing="1" w:afterAutospacing="1" w:line="276" w:lineRule="auto"/>
        <w:ind w:left="360"/>
        <w:rPr>
          <w:rFonts w:ascii="Calibri" w:eastAsia="Times New Roman" w:hAnsi="Calibri" w:cstheme="minorHAnsi"/>
          <w:kern w:val="0"/>
          <w:sz w:val="24"/>
          <w:szCs w:val="24"/>
          <w:lang w:eastAsia="pl-PL"/>
          <w14:ligatures w14:val="none"/>
        </w:rPr>
      </w:pPr>
      <w:r>
        <w:rPr>
          <w:rFonts w:ascii="Calibri" w:eastAsia="Times New Roman" w:hAnsi="Calibri" w:cstheme="minorHAnsi"/>
          <w:b/>
          <w:bCs/>
          <w:kern w:val="0"/>
          <w:sz w:val="24"/>
          <w:szCs w:val="24"/>
          <w:lang w:eastAsia="pl-PL"/>
          <w14:ligatures w14:val="none"/>
        </w:rPr>
        <w:t xml:space="preserve">IV. ZAKRES ZADAŃ WYKONYWANYCH NA STANOWISKU: </w:t>
      </w:r>
    </w:p>
    <w:p w14:paraId="1952D463" w14:textId="666D3996"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Prowadzenie spraw związanych z gospodarką gruntami mienia komunalnego gminy, użytkowaniem wieczystym oraz numeracją nieruchomości i spraw z tym związanych;</w:t>
      </w:r>
    </w:p>
    <w:p w14:paraId="19AA88A6"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Przygotowywanie i prowadzenie dokumentacji związanej z komunalizacją nieruchomości na rzecz gminy;</w:t>
      </w:r>
    </w:p>
    <w:p w14:paraId="3E490200"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Prowadzenie rejestru gruntów mienia komunalnego gminy;</w:t>
      </w:r>
    </w:p>
    <w:p w14:paraId="11DE8E99"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Współpraca z Sądem Rejonowym – Wydziałem Ksiąg Wieczystych oraz Starostwem Powiatowym w zakresie zasobu nieruchomości gminy oraz prowadzenie spraw w zakresie regulowania zapisów w KW nieruchomości stanowiących własność gminy;</w:t>
      </w:r>
    </w:p>
    <w:p w14:paraId="221139D5"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Prowadzenie ewidencji nazw miejscowości i ulic;</w:t>
      </w:r>
    </w:p>
    <w:p w14:paraId="09E46757"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Współprowadzenie spraw związanych z przekształceniem prawa użytkowania wieczystego w prawo własności;</w:t>
      </w:r>
    </w:p>
    <w:p w14:paraId="1A5D289C" w14:textId="2F85844A"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Przygotowanie dokumentów związanych z naliczeniem opłat rocznych z tytułu użytkowania wieczystego i zarządu gruntów;</w:t>
      </w:r>
    </w:p>
    <w:p w14:paraId="02EB9E66"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Prowadzenie rejestru użytkowania wieczystego i zarządu gruntów;</w:t>
      </w:r>
    </w:p>
    <w:p w14:paraId="24286B99"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Prowadzenie spraw związanych z umorzeniami, rozłożeniem na raty, odraczaniem należności pieniężnych przypadających gminie, do których nie stosuje się przepisów ustawy – Ordynacja podatkowa - w zakresie prowadzonych spraw;</w:t>
      </w:r>
    </w:p>
    <w:p w14:paraId="3DB49D6F"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Sporządzanie umów dotyczących dzierżawy gruntów mienia komunalnego gminy, naliczanie czynszów i prowadzenie wszelkich spraw związanych z obrotem gruntów komunalnych gminy;</w:t>
      </w:r>
    </w:p>
    <w:p w14:paraId="5508756D"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Współpraca w zakresie prowadzania dokumentacji dotyczącej podziału nieruchomości;</w:t>
      </w:r>
    </w:p>
    <w:p w14:paraId="408DC917"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Współpraca w zakresie prowadzania dokumentacji dotyczącej rozgraniczania nieruchomości;</w:t>
      </w:r>
    </w:p>
    <w:p w14:paraId="15A688EA" w14:textId="77777777" w:rsidR="00B26A65" w:rsidRPr="00B26A65" w:rsidRDefault="00B26A65" w:rsidP="00B26A65">
      <w:pPr>
        <w:numPr>
          <w:ilvl w:val="0"/>
          <w:numId w:val="1"/>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Współpraca przy prowadzeniu dokumentacji inwestycji oraz przygotowywanie danych do rozliczeń finansowych inwestycji zgodnie z poleceniem przełożonego.</w:t>
      </w:r>
    </w:p>
    <w:p w14:paraId="7E27724A" w14:textId="77777777"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Współpraca z sołtysami w ramach bieżących spraw;</w:t>
      </w:r>
    </w:p>
    <w:p w14:paraId="4A588E59" w14:textId="77777777"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Przygotowywanie projektów wymaganych aktów prawnych podejmowanych przez Radę Gminy oraz Wójta, związanych z zakresem powierzonych czynności.</w:t>
      </w:r>
    </w:p>
    <w:p w14:paraId="4259C3C6" w14:textId="77777777"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lastRenderedPageBreak/>
        <w:t>Właściwe gromadzenie oraz przechowywanie akt prowadzonych spraw, w tym prowadzenie rejestrów i ewidencji wynikających z obowiązujących przepisów prawa.</w:t>
      </w:r>
    </w:p>
    <w:p w14:paraId="08B85BCC" w14:textId="77777777"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 xml:space="preserve">Przygotowanie i przekazywanie do archiwum zakładowego akt spraw prowadzonych </w:t>
      </w:r>
      <w:r w:rsidRPr="00B26A65">
        <w:rPr>
          <w:rFonts w:ascii="Calibri" w:eastAsia="Times New Roman" w:hAnsi="Calibri" w:cstheme="minorHAnsi"/>
          <w:kern w:val="0"/>
          <w:sz w:val="24"/>
          <w:szCs w:val="24"/>
          <w:lang w:eastAsia="pl-PL"/>
          <w14:ligatures w14:val="none"/>
        </w:rPr>
        <w:br/>
        <w:t>na zajmowanym stanowisku pracy (dokumentacja archiwalna i nie-archiwalna).</w:t>
      </w:r>
    </w:p>
    <w:p w14:paraId="23A664EC" w14:textId="77777777"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 xml:space="preserve">Przyjmowanie, rozpatrywanie i załatwianie skarg i wniosków według zasad wynikających </w:t>
      </w:r>
      <w:r w:rsidRPr="00B26A65">
        <w:rPr>
          <w:rFonts w:ascii="Calibri" w:eastAsia="Times New Roman" w:hAnsi="Calibri" w:cstheme="minorHAnsi"/>
          <w:kern w:val="0"/>
          <w:sz w:val="24"/>
          <w:szCs w:val="24"/>
          <w:lang w:eastAsia="pl-PL"/>
          <w14:ligatures w14:val="none"/>
        </w:rPr>
        <w:br/>
        <w:t>z przepisów prawa i unormowań wewnętrznych.</w:t>
      </w:r>
    </w:p>
    <w:p w14:paraId="417A73F9" w14:textId="64B3BC4A"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Przygotowanie i terminowe przekazywanie właściwym organom i podmiotom materiałów i dokumentów z zakresu sprawozdawczości i statystyki, związanych z zakresem powierzonych czynności.</w:t>
      </w:r>
    </w:p>
    <w:p w14:paraId="11BFE0D1" w14:textId="77777777"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Aktualizacja informacji publicznej podlegającej udostępnieniu w Biuletynie Informacji Publicznej.</w:t>
      </w:r>
    </w:p>
    <w:p w14:paraId="09205EBD" w14:textId="77777777"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Udostępnianie informacji publicznej oraz publikacja informacji na stronie BIP urzędu z zakresu powierzonych obowiązków na zasadach i w trybie określonym w przepisach o dostępie do informacji publicznej.</w:t>
      </w:r>
    </w:p>
    <w:p w14:paraId="39DF1D9A" w14:textId="77777777" w:rsidR="00B26A65" w:rsidRPr="00B26A65" w:rsidRDefault="00B26A65" w:rsidP="00B26A65">
      <w:pPr>
        <w:numPr>
          <w:ilvl w:val="0"/>
          <w:numId w:val="2"/>
        </w:num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kern w:val="0"/>
          <w:sz w:val="24"/>
          <w:szCs w:val="24"/>
          <w:lang w:eastAsia="pl-PL"/>
          <w14:ligatures w14:val="none"/>
        </w:rPr>
        <w:t>Organizowanie i podejmowanie niezbędnych przedsięwzięć w celu ochrony informacji niejawnych, a także danych osobowych.</w:t>
      </w:r>
    </w:p>
    <w:p w14:paraId="4C49E801" w14:textId="2E21CDB1" w:rsidR="00090090" w:rsidRPr="00B26A65" w:rsidRDefault="00030556" w:rsidP="00B26A65">
      <w:pPr>
        <w:spacing w:beforeAutospacing="1" w:afterAutospacing="1" w:line="276" w:lineRule="auto"/>
        <w:rPr>
          <w:rFonts w:ascii="Calibri" w:eastAsia="Times New Roman" w:hAnsi="Calibri" w:cstheme="minorHAnsi"/>
          <w:kern w:val="0"/>
          <w:sz w:val="24"/>
          <w:szCs w:val="24"/>
          <w:lang w:eastAsia="pl-PL"/>
          <w14:ligatures w14:val="none"/>
        </w:rPr>
      </w:pPr>
      <w:r w:rsidRPr="00B26A65">
        <w:rPr>
          <w:rFonts w:ascii="Calibri" w:eastAsia="Times New Roman" w:hAnsi="Calibri" w:cstheme="minorHAnsi"/>
          <w:b/>
          <w:bCs/>
          <w:kern w:val="0"/>
          <w:sz w:val="24"/>
          <w:szCs w:val="24"/>
          <w:lang w:eastAsia="pl-PL"/>
          <w14:ligatures w14:val="none"/>
        </w:rPr>
        <w:t>V. WARUNKI PRACY:</w:t>
      </w:r>
    </w:p>
    <w:p w14:paraId="4A56583D" w14:textId="77777777" w:rsidR="00090090" w:rsidRDefault="00030556">
      <w:pPr>
        <w:spacing w:beforeAutospacing="1" w:afterAutospacing="1" w:line="276" w:lineRule="auto"/>
        <w:rPr>
          <w:rFonts w:ascii="Calibri" w:hAnsi="Calibri"/>
          <w:sz w:val="24"/>
          <w:szCs w:val="24"/>
        </w:rPr>
      </w:pPr>
      <w:r>
        <w:rPr>
          <w:rFonts w:ascii="Calibri" w:eastAsia="Times New Roman" w:hAnsi="Calibri" w:cstheme="minorHAnsi"/>
          <w:b/>
          <w:bCs/>
          <w:kern w:val="0"/>
          <w:sz w:val="24"/>
          <w:szCs w:val="24"/>
          <w:lang w:eastAsia="pl-PL"/>
          <w14:ligatures w14:val="none"/>
        </w:rPr>
        <w:t xml:space="preserve">WYMIAR CZASU PRACY: </w:t>
      </w:r>
      <w:r>
        <w:rPr>
          <w:rFonts w:ascii="Calibri" w:eastAsia="Times New Roman" w:hAnsi="Calibri" w:cstheme="minorHAnsi"/>
          <w:b/>
          <w:bCs/>
          <w:kern w:val="0"/>
          <w:sz w:val="24"/>
          <w:szCs w:val="24"/>
          <w:lang w:eastAsia="pl-PL"/>
          <w14:ligatures w14:val="none"/>
        </w:rPr>
        <w:br/>
      </w:r>
      <w:r>
        <w:rPr>
          <w:rFonts w:ascii="Calibri" w:eastAsia="Times New Roman" w:hAnsi="Calibri" w:cstheme="minorHAnsi"/>
          <w:kern w:val="0"/>
          <w:sz w:val="24"/>
          <w:szCs w:val="24"/>
          <w:lang w:eastAsia="pl-PL"/>
          <w14:ligatures w14:val="none"/>
        </w:rPr>
        <w:t>pełny etat</w:t>
      </w:r>
    </w:p>
    <w:p w14:paraId="6D83E8E2" w14:textId="77777777" w:rsidR="00090090" w:rsidRPr="00B26A65" w:rsidRDefault="00030556">
      <w:pPr>
        <w:spacing w:beforeAutospacing="1" w:afterAutospacing="1" w:line="276" w:lineRule="auto"/>
        <w:rPr>
          <w:rFonts w:ascii="Calibri" w:hAnsi="Calibri"/>
          <w:sz w:val="24"/>
          <w:szCs w:val="24"/>
        </w:rPr>
      </w:pPr>
      <w:r>
        <w:rPr>
          <w:rFonts w:ascii="Calibri" w:eastAsia="Times New Roman" w:hAnsi="Calibri" w:cstheme="minorHAnsi"/>
          <w:b/>
          <w:bCs/>
          <w:kern w:val="0"/>
          <w:sz w:val="24"/>
          <w:szCs w:val="24"/>
          <w:lang w:eastAsia="pl-PL"/>
          <w14:ligatures w14:val="none"/>
        </w:rPr>
        <w:t>FORMA ZATRUDNIENIA:</w:t>
      </w:r>
      <w:r>
        <w:rPr>
          <w:rFonts w:ascii="Calibri" w:eastAsia="Times New Roman" w:hAnsi="Calibri" w:cstheme="minorHAnsi"/>
          <w:kern w:val="0"/>
          <w:sz w:val="24"/>
          <w:szCs w:val="24"/>
          <w:lang w:eastAsia="pl-PL"/>
          <w14:ligatures w14:val="none"/>
        </w:rPr>
        <w:t xml:space="preserve"> </w:t>
      </w:r>
      <w:r>
        <w:rPr>
          <w:rFonts w:ascii="Calibri" w:eastAsia="Times New Roman" w:hAnsi="Calibri" w:cstheme="minorHAnsi"/>
          <w:kern w:val="0"/>
          <w:sz w:val="24"/>
          <w:szCs w:val="24"/>
          <w:lang w:eastAsia="pl-PL"/>
          <w14:ligatures w14:val="none"/>
        </w:rPr>
        <w:br/>
      </w:r>
      <w:r w:rsidRPr="00B26A65">
        <w:rPr>
          <w:rFonts w:ascii="Calibri" w:eastAsia="Times New Roman" w:hAnsi="Calibri" w:cstheme="minorHAnsi"/>
          <w:kern w:val="0"/>
          <w:sz w:val="24"/>
          <w:szCs w:val="24"/>
          <w:lang w:eastAsia="pl-PL"/>
          <w14:ligatures w14:val="none"/>
        </w:rPr>
        <w:t xml:space="preserve">na podstawie umowy o pracę na czas określony </w:t>
      </w:r>
    </w:p>
    <w:p w14:paraId="788A264D" w14:textId="77777777" w:rsidR="00090090" w:rsidRDefault="00030556">
      <w:pPr>
        <w:spacing w:beforeAutospacing="1" w:afterAutospacing="1" w:line="276" w:lineRule="auto"/>
        <w:rPr>
          <w:rFonts w:ascii="Calibri" w:hAnsi="Calibri"/>
          <w:sz w:val="24"/>
          <w:szCs w:val="24"/>
        </w:rPr>
      </w:pPr>
      <w:r>
        <w:rPr>
          <w:rFonts w:ascii="Calibri" w:eastAsia="Times New Roman" w:hAnsi="Calibri" w:cstheme="minorHAnsi"/>
          <w:b/>
          <w:bCs/>
          <w:kern w:val="0"/>
          <w:sz w:val="24"/>
          <w:szCs w:val="24"/>
          <w:lang w:eastAsia="pl-PL"/>
          <w14:ligatures w14:val="none"/>
        </w:rPr>
        <w:t>RODZAJ WYKONYWANEJ PRACY:</w:t>
      </w:r>
      <w:r>
        <w:rPr>
          <w:rFonts w:ascii="Calibri" w:eastAsia="Times New Roman" w:hAnsi="Calibri" w:cstheme="minorHAnsi"/>
          <w:kern w:val="0"/>
          <w:sz w:val="24"/>
          <w:szCs w:val="24"/>
          <w:lang w:eastAsia="pl-PL"/>
          <w14:ligatures w14:val="none"/>
        </w:rPr>
        <w:br/>
        <w:t xml:space="preserve">Stanowisko urzędnicze: praca o charakterze biurowym, umysłowa w biurze Urzędu Gminy, praca przy monitorze ekranowym powyżej 4 godzin dziennie wymagająca wymuszonej pozycji ciała. Narzędzia i materiały pracy: komputer, oprogramowanie, telefon, drukarka. </w:t>
      </w:r>
    </w:p>
    <w:p w14:paraId="66EC5015" w14:textId="77777777" w:rsidR="00090090" w:rsidRDefault="00030556">
      <w:pPr>
        <w:spacing w:beforeAutospacing="1" w:afterAutospacing="1" w:line="276" w:lineRule="auto"/>
        <w:rPr>
          <w:rFonts w:ascii="Calibri" w:hAnsi="Calibri"/>
          <w:sz w:val="24"/>
          <w:szCs w:val="24"/>
        </w:rPr>
      </w:pPr>
      <w:r>
        <w:rPr>
          <w:rFonts w:ascii="Calibri" w:eastAsia="Times New Roman" w:hAnsi="Calibri" w:cstheme="minorHAnsi"/>
          <w:b/>
          <w:bCs/>
          <w:kern w:val="0"/>
          <w:sz w:val="24"/>
          <w:szCs w:val="24"/>
          <w:lang w:eastAsia="pl-PL"/>
          <w14:ligatures w14:val="none"/>
        </w:rPr>
        <w:t>OFERUJEMY:</w:t>
      </w:r>
    </w:p>
    <w:p w14:paraId="12C91611" w14:textId="77777777" w:rsidR="00090090" w:rsidRPr="00B26A65" w:rsidRDefault="00030556">
      <w:pPr>
        <w:tabs>
          <w:tab w:val="left" w:pos="735"/>
        </w:tabs>
        <w:spacing w:line="276" w:lineRule="auto"/>
        <w:jc w:val="both"/>
        <w:rPr>
          <w:rFonts w:cstheme="minorHAnsi"/>
          <w:sz w:val="24"/>
          <w:szCs w:val="24"/>
        </w:rPr>
      </w:pPr>
      <w:r w:rsidRPr="00B26A65">
        <w:rPr>
          <w:rFonts w:cstheme="minorHAnsi"/>
          <w:sz w:val="24"/>
          <w:szCs w:val="24"/>
        </w:rPr>
        <w:t>1. Wynagrodzenie zasadnicze zgodne z Rozporządzeniem Rady Ministrów w sprawie wynagrodzenia pracowników samorządowych;</w:t>
      </w:r>
    </w:p>
    <w:p w14:paraId="476034E3" w14:textId="77777777" w:rsidR="00090090" w:rsidRDefault="00030556">
      <w:pPr>
        <w:tabs>
          <w:tab w:val="left" w:pos="735"/>
        </w:tabs>
        <w:spacing w:line="276" w:lineRule="auto"/>
        <w:jc w:val="both"/>
        <w:rPr>
          <w:rFonts w:cstheme="minorHAnsi"/>
          <w:sz w:val="24"/>
          <w:szCs w:val="24"/>
        </w:rPr>
      </w:pPr>
      <w:r>
        <w:rPr>
          <w:rFonts w:cstheme="minorHAnsi"/>
          <w:sz w:val="24"/>
          <w:szCs w:val="24"/>
        </w:rPr>
        <w:t>2. Dodatek za wieloletnia pracę tzw. „stażowe” (od 5% do 20%) oraz nagrodę jubileuszową – zgodnie z ustawą o pracownikach samorządowych;</w:t>
      </w:r>
    </w:p>
    <w:p w14:paraId="50D9B078" w14:textId="77777777" w:rsidR="00090090" w:rsidRDefault="00030556">
      <w:pPr>
        <w:tabs>
          <w:tab w:val="left" w:pos="735"/>
        </w:tabs>
        <w:spacing w:line="276" w:lineRule="auto"/>
        <w:jc w:val="both"/>
        <w:rPr>
          <w:rFonts w:cstheme="minorHAnsi"/>
          <w:sz w:val="24"/>
          <w:szCs w:val="24"/>
        </w:rPr>
      </w:pPr>
      <w:r>
        <w:rPr>
          <w:rFonts w:cstheme="minorHAnsi"/>
          <w:sz w:val="24"/>
          <w:szCs w:val="24"/>
        </w:rPr>
        <w:t>3. Dodatkowe wynagrodzenie roczne – zgodnie z ustawą o dodatkowym wynagrodzeniu;</w:t>
      </w:r>
    </w:p>
    <w:p w14:paraId="4A53DAC9" w14:textId="77777777" w:rsidR="00090090" w:rsidRDefault="00030556">
      <w:pPr>
        <w:tabs>
          <w:tab w:val="left" w:pos="735"/>
        </w:tabs>
        <w:spacing w:line="276" w:lineRule="auto"/>
        <w:jc w:val="both"/>
        <w:rPr>
          <w:rFonts w:cstheme="minorHAnsi"/>
          <w:sz w:val="24"/>
          <w:szCs w:val="24"/>
        </w:rPr>
      </w:pPr>
      <w:r>
        <w:rPr>
          <w:rFonts w:cstheme="minorHAnsi"/>
          <w:sz w:val="24"/>
          <w:szCs w:val="24"/>
        </w:rPr>
        <w:t>4. Świadczenia z ZFŚS.</w:t>
      </w:r>
    </w:p>
    <w:p w14:paraId="0DFD4024" w14:textId="225B5282" w:rsidR="00090090" w:rsidRDefault="00030556">
      <w:pPr>
        <w:spacing w:beforeAutospacing="1" w:afterAutospacing="1" w:line="276" w:lineRule="auto"/>
        <w:rPr>
          <w:rFonts w:eastAsia="Times New Roman" w:cstheme="minorHAnsi"/>
          <w:b/>
          <w:bCs/>
          <w:color w:val="EE0000"/>
          <w:kern w:val="0"/>
          <w:sz w:val="24"/>
          <w:szCs w:val="24"/>
          <w:lang w:eastAsia="pl-PL"/>
          <w14:ligatures w14:val="none"/>
        </w:rPr>
      </w:pPr>
      <w:r w:rsidRPr="00B26A65">
        <w:rPr>
          <w:rFonts w:eastAsia="Times New Roman" w:cstheme="minorHAnsi"/>
          <w:b/>
          <w:bCs/>
          <w:kern w:val="0"/>
          <w:sz w:val="24"/>
          <w:szCs w:val="24"/>
          <w:lang w:eastAsia="pl-PL"/>
          <w14:ligatures w14:val="none"/>
        </w:rPr>
        <w:t xml:space="preserve">POCZĄTEK ZATRUDNIENIA: </w:t>
      </w:r>
      <w:r w:rsidR="00B26A65" w:rsidRPr="00B26A65">
        <w:rPr>
          <w:rFonts w:eastAsia="Times New Roman" w:cstheme="minorHAnsi"/>
          <w:b/>
          <w:bCs/>
          <w:kern w:val="0"/>
          <w:sz w:val="24"/>
          <w:szCs w:val="24"/>
          <w:lang w:eastAsia="pl-PL"/>
          <w14:ligatures w14:val="none"/>
        </w:rPr>
        <w:t>sierpień</w:t>
      </w:r>
      <w:r w:rsidR="00E4506A">
        <w:rPr>
          <w:rFonts w:eastAsia="Times New Roman" w:cstheme="minorHAnsi"/>
          <w:b/>
          <w:bCs/>
          <w:kern w:val="0"/>
          <w:sz w:val="24"/>
          <w:szCs w:val="24"/>
          <w:lang w:eastAsia="pl-PL"/>
          <w14:ligatures w14:val="none"/>
        </w:rPr>
        <w:t>/wrzesień</w:t>
      </w:r>
      <w:r w:rsidRPr="00B26A65">
        <w:rPr>
          <w:rFonts w:eastAsia="Times New Roman" w:cstheme="minorHAnsi"/>
          <w:b/>
          <w:bCs/>
          <w:kern w:val="0"/>
          <w:sz w:val="24"/>
          <w:szCs w:val="24"/>
          <w:lang w:eastAsia="pl-PL"/>
          <w14:ligatures w14:val="none"/>
        </w:rPr>
        <w:t xml:space="preserve"> 2026 r.</w:t>
      </w:r>
    </w:p>
    <w:p w14:paraId="479266DD" w14:textId="77777777" w:rsidR="00090090" w:rsidRDefault="00030556">
      <w:pPr>
        <w:spacing w:beforeAutospacing="1" w:afterAutospacing="1" w:line="276" w:lineRule="auto"/>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lastRenderedPageBreak/>
        <w:t xml:space="preserve">MIEJSCE PRACY – Urząd Gminy Gronowo Elbląskie, ul. Łączności 3, 82-335 Gronowo Elbląskie </w:t>
      </w:r>
      <w:r>
        <w:rPr>
          <w:rFonts w:eastAsia="Times New Roman" w:cstheme="minorHAnsi"/>
          <w:kern w:val="0"/>
          <w:sz w:val="24"/>
          <w:szCs w:val="24"/>
          <w:lang w:eastAsia="pl-PL"/>
          <w14:ligatures w14:val="none"/>
        </w:rPr>
        <w:br/>
        <w:t xml:space="preserve">1. Budynek jest przystosowany dla osób niepełnosprawnych w zakresie podjazdu dla osób niepełnosprawnych. </w:t>
      </w:r>
      <w:r>
        <w:rPr>
          <w:rFonts w:eastAsia="Times New Roman" w:cstheme="minorHAnsi"/>
          <w:kern w:val="0"/>
          <w:sz w:val="24"/>
          <w:szCs w:val="24"/>
          <w:lang w:eastAsia="pl-PL"/>
          <w14:ligatures w14:val="none"/>
        </w:rPr>
        <w:br/>
        <w:t>2. Praca w dniach: poniedziałek, wtorek, czwartek w godz. 7.00 – 15.00; środa, w godz. 7.00 – 16.00; piątek w godz. 7.00 – 14.00.</w:t>
      </w:r>
    </w:p>
    <w:p w14:paraId="5681188E" w14:textId="77777777" w:rsidR="00090090" w:rsidRDefault="00030556">
      <w:pPr>
        <w:spacing w:beforeAutospacing="1" w:afterAutospacing="1" w:line="276" w:lineRule="auto"/>
        <w:rPr>
          <w:rFonts w:eastAsia="Times New Roman" w:cstheme="minorHAnsi"/>
          <w:kern w:val="0"/>
          <w:sz w:val="24"/>
          <w:szCs w:val="24"/>
          <w:lang w:eastAsia="pl-PL"/>
          <w14:ligatures w14:val="none"/>
        </w:rPr>
      </w:pPr>
      <w:r>
        <w:rPr>
          <w:rFonts w:eastAsia="Times New Roman" w:cstheme="minorHAnsi"/>
          <w:b/>
          <w:bCs/>
          <w:kern w:val="0"/>
          <w:sz w:val="24"/>
          <w:szCs w:val="24"/>
          <w:lang w:eastAsia="pl-PL"/>
          <w14:ligatures w14:val="none"/>
        </w:rPr>
        <w:t xml:space="preserve">VI. WSKAŹNIK ZATRUDNIENIA OSÓB NIEPEŁNOSPRAWNYCH </w:t>
      </w:r>
      <w:r>
        <w:rPr>
          <w:rFonts w:eastAsia="Times New Roman" w:cstheme="minorHAnsi"/>
          <w:b/>
          <w:bCs/>
          <w:kern w:val="0"/>
          <w:sz w:val="24"/>
          <w:szCs w:val="24"/>
          <w:lang w:eastAsia="pl-PL"/>
          <w14:ligatures w14:val="none"/>
        </w:rPr>
        <w:br/>
      </w:r>
      <w:r>
        <w:rPr>
          <w:rFonts w:eastAsia="Times New Roman" w:cstheme="minorHAnsi"/>
          <w:kern w:val="0"/>
          <w:sz w:val="24"/>
          <w:szCs w:val="24"/>
          <w:lang w:eastAsia="pl-PL"/>
          <w14:ligatures w14:val="none"/>
        </w:rPr>
        <w:t>W miesiącu poprzedzającym datę upublicznienia ogłoszenia wskaźnik zatrudnienia osób niepełnosprawnych w jednostce, w rozumieniu przepisów o rehabilitacji zawodowej i społecznej oraz zatrudnianiu osób niepełnosprawnych,</w:t>
      </w:r>
      <w:r>
        <w:rPr>
          <w:rFonts w:eastAsia="Times New Roman" w:cstheme="minorHAnsi"/>
          <w:color w:val="EE0000"/>
          <w:kern w:val="0"/>
          <w:sz w:val="24"/>
          <w:szCs w:val="24"/>
          <w:lang w:eastAsia="pl-PL"/>
          <w14:ligatures w14:val="none"/>
        </w:rPr>
        <w:t xml:space="preserve"> </w:t>
      </w:r>
      <w:r w:rsidRPr="00050E47">
        <w:rPr>
          <w:rFonts w:eastAsia="Times New Roman" w:cstheme="minorHAnsi"/>
          <w:kern w:val="0"/>
          <w:sz w:val="24"/>
          <w:szCs w:val="24"/>
          <w:lang w:eastAsia="pl-PL"/>
          <w14:ligatures w14:val="none"/>
        </w:rPr>
        <w:t>wyniósł 0,09%,</w:t>
      </w:r>
    </w:p>
    <w:p w14:paraId="3197EB7C" w14:textId="77777777" w:rsidR="00090090" w:rsidRDefault="00030556">
      <w:pPr>
        <w:spacing w:beforeAutospacing="1" w:afterAutospacing="1" w:line="276" w:lineRule="auto"/>
        <w:rPr>
          <w:rFonts w:eastAsia="Times New Roman" w:cstheme="minorHAnsi"/>
          <w:kern w:val="0"/>
          <w:sz w:val="24"/>
          <w:szCs w:val="24"/>
          <w:lang w:eastAsia="pl-PL"/>
          <w14:ligatures w14:val="none"/>
        </w:rPr>
      </w:pPr>
      <w:r>
        <w:rPr>
          <w:rFonts w:eastAsia="Times New Roman" w:cstheme="minorHAnsi"/>
          <w:b/>
          <w:bCs/>
          <w:kern w:val="0"/>
          <w:sz w:val="24"/>
          <w:szCs w:val="24"/>
          <w:lang w:eastAsia="pl-PL"/>
          <w14:ligatures w14:val="none"/>
        </w:rPr>
        <w:t>VII. WYMAGANE DOKUMENTY:</w:t>
      </w:r>
      <w:r>
        <w:rPr>
          <w:rFonts w:eastAsia="Times New Roman" w:cstheme="minorHAnsi"/>
          <w:kern w:val="0"/>
          <w:sz w:val="24"/>
          <w:szCs w:val="24"/>
          <w:lang w:eastAsia="pl-PL"/>
          <w14:ligatures w14:val="none"/>
        </w:rPr>
        <w:t xml:space="preserve"> </w:t>
      </w:r>
      <w:r>
        <w:rPr>
          <w:rFonts w:eastAsia="Times New Roman" w:cstheme="minorHAnsi"/>
          <w:kern w:val="0"/>
          <w:sz w:val="24"/>
          <w:szCs w:val="24"/>
          <w:lang w:eastAsia="pl-PL"/>
          <w14:ligatures w14:val="none"/>
        </w:rPr>
        <w:br/>
        <w:t xml:space="preserve">a) kwestionariusz osobowy osoby ubiegającej się o zatrudnienie (zgodny z załącznikiem nr 4 do Regulaminu naboru na wolne stanowisko urzędnicze w Urzędzie Gminy Gronowo Elbląskie), </w:t>
      </w:r>
      <w:r>
        <w:rPr>
          <w:rFonts w:eastAsia="Times New Roman" w:cstheme="minorHAnsi"/>
          <w:kern w:val="0"/>
          <w:sz w:val="24"/>
          <w:szCs w:val="24"/>
          <w:lang w:eastAsia="pl-PL"/>
          <w14:ligatures w14:val="none"/>
        </w:rPr>
        <w:br/>
        <w:t xml:space="preserve">b) CV i list motywacyjny, </w:t>
      </w:r>
      <w:r>
        <w:rPr>
          <w:rFonts w:eastAsia="Times New Roman" w:cstheme="minorHAnsi"/>
          <w:kern w:val="0"/>
          <w:sz w:val="24"/>
          <w:szCs w:val="24"/>
          <w:lang w:eastAsia="pl-PL"/>
          <w14:ligatures w14:val="none"/>
        </w:rPr>
        <w:br/>
        <w:t xml:space="preserve">c) kserokopie dokumentów potwierdzających wykształcenie kandydata, </w:t>
      </w:r>
      <w:r>
        <w:rPr>
          <w:rFonts w:eastAsia="Times New Roman" w:cstheme="minorHAnsi"/>
          <w:kern w:val="0"/>
          <w:sz w:val="24"/>
          <w:szCs w:val="24"/>
          <w:lang w:eastAsia="pl-PL"/>
          <w14:ligatures w14:val="none"/>
        </w:rPr>
        <w:br/>
        <w:t>d) kserokopie dokumentów potwierdzających staż pracy, w szczególności: świadectwa pracy lub w razie pozostawania w stosunku pracy – zaświadczenie od pracodawcy,</w:t>
      </w:r>
      <w:r>
        <w:rPr>
          <w:rFonts w:eastAsia="Times New Roman" w:cstheme="minorHAnsi"/>
          <w:kern w:val="0"/>
          <w:sz w:val="24"/>
          <w:szCs w:val="24"/>
          <w:lang w:eastAsia="pl-PL"/>
          <w14:ligatures w14:val="none"/>
        </w:rPr>
        <w:br/>
        <w:t xml:space="preserve">e) inne dodatkowe dokumenty o posiadanych kwalifikacjach i umiejętnościach, w tym dokumenty potwierdzające posiadane uprawnienia, </w:t>
      </w:r>
      <w:r>
        <w:rPr>
          <w:rFonts w:eastAsia="Times New Roman" w:cstheme="minorHAnsi"/>
          <w:kern w:val="0"/>
          <w:sz w:val="24"/>
          <w:szCs w:val="24"/>
          <w:lang w:eastAsia="pl-PL"/>
          <w14:ligatures w14:val="none"/>
        </w:rPr>
        <w:br/>
        <w:t xml:space="preserve">f) kserokopie zaświadczeń o ukończonych kursach, szkoleniach, </w:t>
      </w:r>
      <w:r>
        <w:rPr>
          <w:rFonts w:eastAsia="Times New Roman" w:cstheme="minorHAnsi"/>
          <w:kern w:val="0"/>
          <w:sz w:val="24"/>
          <w:szCs w:val="24"/>
          <w:lang w:eastAsia="pl-PL"/>
          <w14:ligatures w14:val="none"/>
        </w:rPr>
        <w:br/>
        <w:t>g) oświadczenie kandydata o braku przeciwwskazań zdrowotnych do wykonywania pracy na stanowisku urzędniczym,</w:t>
      </w:r>
      <w:r>
        <w:rPr>
          <w:rFonts w:eastAsia="Times New Roman" w:cstheme="minorHAnsi"/>
          <w:kern w:val="0"/>
          <w:sz w:val="24"/>
          <w:szCs w:val="24"/>
          <w:lang w:eastAsia="pl-PL"/>
          <w14:ligatures w14:val="none"/>
        </w:rPr>
        <w:br/>
        <w:t>h) oświadczenie kandydata o niekaralności za umyślne przestępstwo ścigane z oskarżenia publicznego lub umyślne przestępstwo skarbowe oraz że nie toczy się przeciwko niemu postępowanie karne (zgodne z załącznikiem nr 5 do Regulaminu naboru na wolne stanowisko urzędnicze w Urzędzie Gminy Gronowo Elbląskie),</w:t>
      </w:r>
      <w:r>
        <w:rPr>
          <w:rFonts w:eastAsia="Times New Roman" w:cstheme="minorHAnsi"/>
          <w:kern w:val="0"/>
          <w:sz w:val="24"/>
          <w:szCs w:val="24"/>
          <w:lang w:eastAsia="pl-PL"/>
          <w14:ligatures w14:val="none"/>
        </w:rPr>
        <w:br/>
        <w:t>i) oświadczenie kandydata o posiadaniu pełnej zdolności do czynności prawnych oraz o korzystaniu z pełni praw publicznych,</w:t>
      </w:r>
      <w:r>
        <w:rPr>
          <w:rFonts w:eastAsia="Times New Roman" w:cstheme="minorHAnsi"/>
          <w:kern w:val="0"/>
          <w:sz w:val="24"/>
          <w:szCs w:val="24"/>
          <w:lang w:eastAsia="pl-PL"/>
          <w14:ligatures w14:val="none"/>
        </w:rPr>
        <w:br/>
        <w:t>j) oświadczenie o nieposzlakowanej opinii,</w:t>
      </w:r>
      <w:r>
        <w:rPr>
          <w:rFonts w:eastAsia="Times New Roman" w:cstheme="minorHAnsi"/>
          <w:kern w:val="0"/>
          <w:sz w:val="24"/>
          <w:szCs w:val="24"/>
          <w:lang w:eastAsia="pl-PL"/>
          <w14:ligatures w14:val="none"/>
        </w:rPr>
        <w:br/>
        <w:t>k) oświadczenie o wyrażeniu zgody na przetwarzanie swoich danych osobowych (zgodne z załącznikiem nr 5 do Regulaminu naboru na wolne stanowisko urzędnicze w Urzędzie Gminy Gronowo Elbląskie),</w:t>
      </w:r>
      <w:r>
        <w:rPr>
          <w:rFonts w:eastAsia="Times New Roman" w:cstheme="minorHAnsi"/>
          <w:kern w:val="0"/>
          <w:sz w:val="24"/>
          <w:szCs w:val="24"/>
          <w:lang w:eastAsia="pl-PL"/>
          <w14:ligatures w14:val="none"/>
        </w:rPr>
        <w:br/>
        <w:t>l) oświadczenie kandydata, że w przypadku wyboru jego oferty zobowiązuje się nie pozostawać w innym stosunku pracy, który uniemożliwiałby mu wykonywanie obowiązków w wymiarze pełnego etatu.</w:t>
      </w:r>
    </w:p>
    <w:p w14:paraId="2C31BD1A" w14:textId="6843A408" w:rsidR="00090090" w:rsidRDefault="00030556">
      <w:pPr>
        <w:spacing w:beforeAutospacing="1" w:afterAutospacing="1" w:line="276" w:lineRule="auto"/>
        <w:rPr>
          <w:rFonts w:eastAsia="Times New Roman" w:cstheme="minorHAnsi"/>
          <w:kern w:val="0"/>
          <w:sz w:val="24"/>
          <w:szCs w:val="24"/>
          <w:lang w:eastAsia="pl-PL"/>
          <w14:ligatures w14:val="none"/>
        </w:rPr>
      </w:pPr>
      <w:r>
        <w:rPr>
          <w:rFonts w:eastAsia="Times New Roman" w:cstheme="minorHAnsi"/>
          <w:b/>
          <w:bCs/>
          <w:kern w:val="0"/>
          <w:sz w:val="24"/>
          <w:szCs w:val="24"/>
          <w:lang w:eastAsia="pl-PL"/>
          <w14:ligatures w14:val="none"/>
        </w:rPr>
        <w:t>VIII. TERMIN I MIEJSCE SKŁADANIA DOKUMENTÓW.</w:t>
      </w:r>
      <w:r>
        <w:rPr>
          <w:rFonts w:eastAsia="Times New Roman" w:cstheme="minorHAnsi"/>
          <w:kern w:val="0"/>
          <w:sz w:val="24"/>
          <w:szCs w:val="24"/>
          <w:lang w:eastAsia="pl-PL"/>
          <w14:ligatures w14:val="none"/>
        </w:rPr>
        <w:t xml:space="preserve"> </w:t>
      </w:r>
      <w:r>
        <w:rPr>
          <w:rFonts w:eastAsia="Times New Roman" w:cstheme="minorHAnsi"/>
          <w:kern w:val="0"/>
          <w:sz w:val="24"/>
          <w:szCs w:val="24"/>
          <w:lang w:eastAsia="pl-PL"/>
          <w14:ligatures w14:val="none"/>
        </w:rPr>
        <w:br/>
        <w:t xml:space="preserve">Oferty należy składać w terminie do </w:t>
      </w:r>
      <w:r w:rsidRPr="00316A45">
        <w:rPr>
          <w:rFonts w:eastAsia="Times New Roman" w:cstheme="minorHAnsi"/>
          <w:kern w:val="0"/>
          <w:sz w:val="24"/>
          <w:szCs w:val="24"/>
          <w:lang w:eastAsia="pl-PL"/>
          <w14:ligatures w14:val="none"/>
        </w:rPr>
        <w:t>dnia</w:t>
      </w:r>
      <w:r w:rsidR="005A1419" w:rsidRPr="00316A45">
        <w:rPr>
          <w:rFonts w:eastAsia="Times New Roman" w:cstheme="minorHAnsi"/>
          <w:kern w:val="0"/>
          <w:sz w:val="24"/>
          <w:szCs w:val="24"/>
          <w:lang w:eastAsia="pl-PL"/>
          <w14:ligatures w14:val="none"/>
        </w:rPr>
        <w:t xml:space="preserve"> </w:t>
      </w:r>
      <w:r w:rsidR="00E33738" w:rsidRPr="00316A45">
        <w:rPr>
          <w:rFonts w:eastAsia="Times New Roman" w:cstheme="minorHAnsi"/>
          <w:kern w:val="0"/>
          <w:sz w:val="24"/>
          <w:szCs w:val="24"/>
          <w:lang w:eastAsia="pl-PL"/>
          <w14:ligatures w14:val="none"/>
        </w:rPr>
        <w:t>31</w:t>
      </w:r>
      <w:r w:rsidRPr="00316A45">
        <w:rPr>
          <w:rFonts w:eastAsia="Times New Roman" w:cstheme="minorHAnsi"/>
          <w:kern w:val="0"/>
          <w:sz w:val="24"/>
          <w:szCs w:val="24"/>
          <w:lang w:eastAsia="pl-PL"/>
          <w14:ligatures w14:val="none"/>
        </w:rPr>
        <w:t xml:space="preserve"> </w:t>
      </w:r>
      <w:r w:rsidR="005A1419" w:rsidRPr="00316A45">
        <w:rPr>
          <w:rFonts w:eastAsia="Times New Roman" w:cstheme="minorHAnsi"/>
          <w:kern w:val="0"/>
          <w:sz w:val="24"/>
          <w:szCs w:val="24"/>
          <w:lang w:eastAsia="pl-PL"/>
          <w14:ligatures w14:val="none"/>
        </w:rPr>
        <w:t>lipca</w:t>
      </w:r>
      <w:r w:rsidRPr="00316A45">
        <w:rPr>
          <w:rFonts w:eastAsia="Times New Roman" w:cstheme="minorHAnsi"/>
          <w:kern w:val="0"/>
          <w:sz w:val="24"/>
          <w:szCs w:val="24"/>
          <w:lang w:eastAsia="pl-PL"/>
          <w14:ligatures w14:val="none"/>
        </w:rPr>
        <w:t xml:space="preserve"> 2026r. do godz. 10ºº. </w:t>
      </w:r>
      <w:r>
        <w:rPr>
          <w:rFonts w:eastAsia="Times New Roman" w:cstheme="minorHAnsi"/>
          <w:kern w:val="0"/>
          <w:sz w:val="24"/>
          <w:szCs w:val="24"/>
          <w:lang w:eastAsia="pl-PL"/>
          <w14:ligatures w14:val="none"/>
        </w:rPr>
        <w:t xml:space="preserve">Oferty należy złożyć w sekretariacie Urzędu Gminy Gronowo Elbląskie – ul. Łączności 3, 82-335 Gronowo Elbląskie, pokój nr 11 (parter), w zamkniętej kopercie z dopiskiem: „Konkurs na stanowisko </w:t>
      </w:r>
      <w:r w:rsidR="005A1419" w:rsidRPr="005A1419">
        <w:rPr>
          <w:rFonts w:eastAsia="Times New Roman" w:cstheme="minorHAnsi"/>
          <w:kern w:val="0"/>
          <w:sz w:val="24"/>
          <w:szCs w:val="24"/>
          <w:lang w:eastAsia="pl-PL"/>
          <w14:ligatures w14:val="none"/>
        </w:rPr>
        <w:lastRenderedPageBreak/>
        <w:t>Referenta/Podinspektora ds. gospodarki nieruchomościami i rolnictwa</w:t>
      </w:r>
      <w:r>
        <w:rPr>
          <w:rFonts w:eastAsia="Times New Roman" w:cstheme="minorHAnsi"/>
          <w:kern w:val="0"/>
          <w:sz w:val="24"/>
          <w:szCs w:val="24"/>
          <w:lang w:eastAsia="pl-PL"/>
          <w14:ligatures w14:val="none"/>
        </w:rPr>
        <w:t xml:space="preserve"> w Zespole Rozwoju Gospodarczego” oraz zamieścić w widocznym miejscu nr tel. do kontaktu z kandydatem. Dokumenty, które wpłyną do Urzędu Gminy po wyżej określonym terminie nie będą rozpatrywane.</w:t>
      </w:r>
    </w:p>
    <w:p w14:paraId="0B306C1C" w14:textId="70AF358B" w:rsidR="00090090" w:rsidRDefault="00030556">
      <w:pPr>
        <w:spacing w:beforeAutospacing="1" w:afterAutospacing="1" w:line="276" w:lineRule="auto"/>
        <w:rPr>
          <w:rFonts w:eastAsia="Times New Roman" w:cstheme="minorHAnsi"/>
          <w:color w:val="EE0000"/>
          <w:kern w:val="0"/>
          <w:sz w:val="24"/>
          <w:szCs w:val="24"/>
          <w:lang w:eastAsia="pl-PL"/>
          <w14:ligatures w14:val="none"/>
        </w:rPr>
      </w:pPr>
      <w:r>
        <w:rPr>
          <w:rFonts w:eastAsia="Times New Roman" w:cstheme="minorHAnsi"/>
          <w:b/>
          <w:bCs/>
          <w:kern w:val="0"/>
          <w:sz w:val="24"/>
          <w:szCs w:val="24"/>
          <w:lang w:eastAsia="pl-PL"/>
          <w14:ligatures w14:val="none"/>
        </w:rPr>
        <w:t>IX. DODATKOWE INFORMACJE:</w:t>
      </w:r>
      <w:r>
        <w:rPr>
          <w:rFonts w:eastAsia="Times New Roman" w:cstheme="minorHAnsi"/>
          <w:kern w:val="0"/>
          <w:sz w:val="24"/>
          <w:szCs w:val="24"/>
          <w:lang w:eastAsia="pl-PL"/>
          <w14:ligatures w14:val="none"/>
        </w:rPr>
        <w:t xml:space="preserve"> </w:t>
      </w:r>
      <w:r>
        <w:rPr>
          <w:rFonts w:eastAsia="Times New Roman" w:cstheme="minorHAnsi"/>
          <w:kern w:val="0"/>
          <w:sz w:val="24"/>
          <w:szCs w:val="24"/>
          <w:lang w:eastAsia="pl-PL"/>
          <w14:ligatures w14:val="none"/>
        </w:rPr>
        <w:br/>
      </w:r>
      <w:r>
        <w:rPr>
          <w:rFonts w:eastAsia="Times New Roman" w:cstheme="minorHAnsi"/>
          <w:color w:val="000000" w:themeColor="text1"/>
          <w:kern w:val="0"/>
          <w:sz w:val="24"/>
          <w:szCs w:val="24"/>
          <w:lang w:eastAsia="pl-PL"/>
          <w14:ligatures w14:val="none"/>
        </w:rPr>
        <w:t xml:space="preserve">1. Proces rekrutacji przebiega zgodnie z Zarządzeniem Nr 8/KU/2022 Wójta Gminy Gronowo Elbląskie z dnia 14 października 2022 roku w sprawie ustalenia „Regulaminu naboru na wolne stanowisko urzędnicze w Urzędzie Gminy Gronowo Elbląskie”. </w:t>
      </w:r>
      <w:r>
        <w:rPr>
          <w:rFonts w:eastAsia="Times New Roman" w:cstheme="minorHAnsi"/>
          <w:color w:val="000000" w:themeColor="text1"/>
          <w:kern w:val="0"/>
          <w:sz w:val="24"/>
          <w:szCs w:val="24"/>
          <w:lang w:eastAsia="pl-PL"/>
          <w14:ligatures w14:val="none"/>
        </w:rPr>
        <w:br/>
      </w:r>
      <w:r>
        <w:rPr>
          <w:rFonts w:eastAsia="Times New Roman" w:cstheme="minorHAnsi"/>
          <w:kern w:val="0"/>
          <w:sz w:val="24"/>
          <w:szCs w:val="24"/>
          <w:lang w:eastAsia="pl-PL"/>
          <w14:ligatures w14:val="none"/>
        </w:rPr>
        <w:t xml:space="preserve">2. Informacje o kandydatach, którzy zgłosili się do naboru, stanowią informację publiczną w zakresie objętym wymaganiami związanymi ze stanowiskiem określonym w ogłoszeniu o naborze. </w:t>
      </w:r>
      <w:r>
        <w:rPr>
          <w:rFonts w:eastAsia="Times New Roman" w:cstheme="minorHAnsi"/>
          <w:kern w:val="0"/>
          <w:sz w:val="24"/>
          <w:szCs w:val="24"/>
          <w:lang w:eastAsia="pl-PL"/>
          <w14:ligatures w14:val="none"/>
        </w:rPr>
        <w:br/>
        <w:t>3. Powołana przez Wójta Gminy Gronowo Elbląskie Komisja w celu przeprowadzenia konkursu działa dwuetapowo: I etap – zapoznanie się z dokumentami złożonymi przez kandydatów, ustalenie czy zostały spełnione kryteria określone w ogłoszeniu o naborze oraz ustalenie listy kandydatów dopuszczonych do drugiego etapu postępowania. II etap – przeprowadzenie rozmowy kwalifikacyjnej z kandydatami do pracy.</w:t>
      </w:r>
      <w:r>
        <w:rPr>
          <w:rFonts w:eastAsia="Times New Roman" w:cstheme="minorHAnsi"/>
          <w:kern w:val="0"/>
          <w:sz w:val="24"/>
          <w:szCs w:val="24"/>
          <w:lang w:eastAsia="pl-PL"/>
          <w14:ligatures w14:val="none"/>
        </w:rPr>
        <w:br/>
      </w:r>
      <w:r w:rsidRPr="005A1419">
        <w:rPr>
          <w:rFonts w:eastAsia="Times New Roman" w:cstheme="minorHAnsi"/>
          <w:kern w:val="0"/>
          <w:sz w:val="24"/>
          <w:szCs w:val="24"/>
          <w:lang w:eastAsia="pl-PL"/>
          <w14:ligatures w14:val="none"/>
        </w:rPr>
        <w:t>4. Lista kandydatów, którzy spełnią wymagania formalne, określone w ofercie o naborze będzie umieszczona na stronie internetowej BIP Urzędu Gminy Gronowo Elbląskie www.bip.gminagronowoelblaskie.pl oraz na tablicy ogłoszeń Urzędu Gminy.</w:t>
      </w:r>
      <w:r>
        <w:rPr>
          <w:rFonts w:eastAsia="Times New Roman" w:cstheme="minorHAnsi"/>
          <w:color w:val="EE0000"/>
          <w:kern w:val="0"/>
          <w:sz w:val="24"/>
          <w:szCs w:val="24"/>
          <w:lang w:eastAsia="pl-PL"/>
          <w14:ligatures w14:val="none"/>
        </w:rPr>
        <w:br/>
      </w:r>
      <w:r>
        <w:rPr>
          <w:rFonts w:eastAsia="Times New Roman" w:cstheme="minorHAnsi"/>
          <w:kern w:val="0"/>
          <w:sz w:val="24"/>
          <w:szCs w:val="24"/>
          <w:lang w:eastAsia="pl-PL"/>
          <w14:ligatures w14:val="none"/>
        </w:rPr>
        <w:t xml:space="preserve">5. Kandydaci spełniający wymagania formalne zostaną indywidualnie powiadomieni telefonicznie o terminie kolejnego etapu konkursu. </w:t>
      </w:r>
      <w:r>
        <w:rPr>
          <w:rFonts w:eastAsia="Times New Roman" w:cstheme="minorHAnsi"/>
          <w:kern w:val="0"/>
          <w:sz w:val="24"/>
          <w:szCs w:val="24"/>
          <w:lang w:eastAsia="pl-PL"/>
          <w14:ligatures w14:val="none"/>
        </w:rPr>
        <w:br/>
        <w:t xml:space="preserve">6. Ogłoszenie wyników konkursu zostanie zamieszczone na stronie internetowej BIP Urzędu Gminy Gronowo Elbląskie www.bip.gminagronowoelblaskie.pl oraz na tablicy ogłoszeń Urzędu Gminy. </w:t>
      </w:r>
      <w:r>
        <w:rPr>
          <w:rFonts w:eastAsia="Times New Roman" w:cstheme="minorHAnsi"/>
          <w:kern w:val="0"/>
          <w:sz w:val="24"/>
          <w:szCs w:val="24"/>
          <w:lang w:eastAsia="pl-PL"/>
          <w14:ligatures w14:val="none"/>
        </w:rPr>
        <w:br/>
        <w:t xml:space="preserve">7. Dokumenty aplikacyjne kandydata, który zostanie wyłoniony w ramach procedury naboru nie podlegają zwrotowi. </w:t>
      </w:r>
      <w:r>
        <w:rPr>
          <w:rFonts w:eastAsia="Times New Roman" w:cstheme="minorHAnsi"/>
          <w:kern w:val="0"/>
          <w:sz w:val="24"/>
          <w:szCs w:val="24"/>
          <w:lang w:eastAsia="pl-PL"/>
          <w14:ligatures w14:val="none"/>
        </w:rPr>
        <w:br/>
        <w:t>8. Dokumenty aplikacyjne pozostałych osób będą zwrócone lub mogą być odbierane osobiście przez zainteresowane osoby. Dokumenty aplikacyjne, które nie zostaną odebrane przez kandydata po upływie trzech miesięcy od dnia zakończenia procedury rekrutacji zostaną protokolarnie zniszczone.</w:t>
      </w:r>
      <w:r>
        <w:rPr>
          <w:rFonts w:eastAsia="Times New Roman" w:cstheme="minorHAnsi"/>
          <w:kern w:val="0"/>
          <w:sz w:val="24"/>
          <w:szCs w:val="24"/>
          <w:lang w:eastAsia="pl-PL"/>
          <w14:ligatures w14:val="none"/>
        </w:rPr>
        <w:br/>
        <w:t>9. Szczegółowych informacji udziela Pani Jadwiga Pliszka tel</w:t>
      </w:r>
      <w:r w:rsidR="007A5332">
        <w:rPr>
          <w:rFonts w:eastAsia="Times New Roman" w:cstheme="minorHAnsi"/>
          <w:kern w:val="0"/>
          <w:sz w:val="24"/>
          <w:szCs w:val="24"/>
          <w:lang w:eastAsia="pl-PL"/>
          <w14:ligatures w14:val="none"/>
        </w:rPr>
        <w:t>.</w:t>
      </w:r>
      <w:r>
        <w:rPr>
          <w:rFonts w:eastAsia="Times New Roman" w:cstheme="minorHAnsi"/>
          <w:kern w:val="0"/>
          <w:sz w:val="24"/>
          <w:szCs w:val="24"/>
          <w:lang w:eastAsia="pl-PL"/>
          <w14:ligatures w14:val="none"/>
        </w:rPr>
        <w:t>: 55 231-56-13 wew. 36</w:t>
      </w:r>
    </w:p>
    <w:p w14:paraId="5BB02398" w14:textId="4D62CA12" w:rsidR="00090090" w:rsidRPr="00791DFA" w:rsidRDefault="00030556">
      <w:pPr>
        <w:spacing w:beforeAutospacing="1" w:afterAutospacing="1" w:line="276" w:lineRule="auto"/>
        <w:rPr>
          <w:rFonts w:eastAsia="Times New Roman" w:cstheme="minorHAnsi"/>
          <w:color w:val="000000" w:themeColor="text1"/>
          <w:kern w:val="0"/>
          <w:sz w:val="24"/>
          <w:szCs w:val="24"/>
          <w:lang w:eastAsia="pl-PL"/>
          <w14:ligatures w14:val="none"/>
        </w:rPr>
      </w:pPr>
      <w:r>
        <w:rPr>
          <w:rFonts w:eastAsia="Times New Roman" w:cstheme="minorHAnsi"/>
          <w:b/>
          <w:bCs/>
          <w:kern w:val="0"/>
          <w:sz w:val="24"/>
          <w:szCs w:val="24"/>
          <w:lang w:eastAsia="pl-PL"/>
          <w14:ligatures w14:val="none"/>
        </w:rPr>
        <w:t>X. KLAUZULA INFORMACYJNA</w:t>
      </w:r>
      <w:r>
        <w:rPr>
          <w:rFonts w:eastAsia="Times New Roman" w:cstheme="minorHAnsi"/>
          <w:kern w:val="0"/>
          <w:sz w:val="24"/>
          <w:szCs w:val="24"/>
          <w:lang w:eastAsia="pl-PL"/>
          <w14:ligatures w14:val="none"/>
        </w:rPr>
        <w:t xml:space="preserve"> </w:t>
      </w:r>
      <w:r>
        <w:rPr>
          <w:rFonts w:eastAsia="Times New Roman" w:cstheme="minorHAnsi"/>
          <w:kern w:val="0"/>
          <w:sz w:val="24"/>
          <w:szCs w:val="24"/>
          <w:lang w:eastAsia="pl-PL"/>
          <w14:ligatures w14:val="none"/>
        </w:rPr>
        <w:b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informuję, iż:</w:t>
      </w:r>
      <w:r>
        <w:rPr>
          <w:rFonts w:eastAsia="Times New Roman" w:cstheme="minorHAnsi"/>
          <w:kern w:val="0"/>
          <w:sz w:val="24"/>
          <w:szCs w:val="24"/>
          <w:lang w:eastAsia="pl-PL"/>
          <w14:ligatures w14:val="none"/>
        </w:rPr>
        <w:br/>
        <w:t>1. Administratorem Pani/Pana danych osobowych jest Gmina Gronowo Elbląskie reprezentowana przez Wójta Gminy Gronowo Elbląskie z siedzibą: ul. Łączności 3, 82-335, Gronowo Elbląskie.</w:t>
      </w:r>
      <w:r>
        <w:rPr>
          <w:rFonts w:eastAsia="Times New Roman" w:cstheme="minorHAnsi"/>
          <w:kern w:val="0"/>
          <w:sz w:val="24"/>
          <w:szCs w:val="24"/>
          <w:lang w:eastAsia="pl-PL"/>
          <w14:ligatures w14:val="none"/>
        </w:rPr>
        <w:br/>
      </w:r>
      <w:r>
        <w:rPr>
          <w:rFonts w:eastAsia="Times New Roman" w:cstheme="minorHAnsi"/>
          <w:kern w:val="0"/>
          <w:sz w:val="24"/>
          <w:szCs w:val="24"/>
          <w:lang w:eastAsia="pl-PL"/>
          <w14:ligatures w14:val="none"/>
        </w:rPr>
        <w:lastRenderedPageBreak/>
        <w:t xml:space="preserve">2. Wyznaczyliśmy Inspektora Ochrony Danych Osobowych (IODO), z którym może Pani/Pan kontaktować się we wszystkich sprawach dotyczących przetwarzania danych osobowych oraz korzystania z praw związanych z przetwarzaniem danych osobowych </w:t>
      </w:r>
      <w:r>
        <w:rPr>
          <w:rFonts w:eastAsia="Times New Roman" w:cstheme="minorHAnsi"/>
          <w:color w:val="000000" w:themeColor="text1"/>
          <w:kern w:val="0"/>
          <w:sz w:val="24"/>
          <w:szCs w:val="24"/>
          <w:lang w:eastAsia="pl-PL"/>
          <w14:ligatures w14:val="none"/>
        </w:rPr>
        <w:t xml:space="preserve">iod@gminagronowo.pl                                                                                                                        </w:t>
      </w:r>
      <w:r w:rsidR="00791DFA">
        <w:rPr>
          <w:rFonts w:eastAsia="Times New Roman" w:cstheme="minorHAnsi"/>
          <w:color w:val="000000" w:themeColor="text1"/>
          <w:kern w:val="0"/>
          <w:sz w:val="24"/>
          <w:szCs w:val="24"/>
          <w:lang w:eastAsia="pl-PL"/>
          <w14:ligatures w14:val="none"/>
        </w:rPr>
        <w:t xml:space="preserve">   </w:t>
      </w:r>
      <w:r>
        <w:rPr>
          <w:rFonts w:eastAsia="Times New Roman" w:cstheme="minorHAnsi"/>
          <w:kern w:val="0"/>
          <w:sz w:val="24"/>
          <w:szCs w:val="24"/>
          <w:lang w:eastAsia="pl-PL"/>
          <w14:ligatures w14:val="none"/>
        </w:rPr>
        <w:t xml:space="preserve">3. Pani/Pana dane osobowe przetwarzane są w celu przeprowadzenia rekrutacji na stanowisko Skarbnika, na podstawie udzielonej zgody, w zakresie i celu określonym w treści zgody (art. 6 ust. 1 lit. a RODO) oraz na podstawie ustawy z dnia 26 czerwca 1974 r. Kodeks pracy oraz ustawy z dnia 21 listopada 2008 r. o pracownikach samorządowych oraz na podstawie art. 9 RODO w przypadku danych dotyczących zdrowia. </w:t>
      </w:r>
      <w:r>
        <w:rPr>
          <w:rFonts w:eastAsia="Times New Roman" w:cstheme="minorHAnsi"/>
          <w:kern w:val="0"/>
          <w:sz w:val="24"/>
          <w:szCs w:val="24"/>
          <w:lang w:eastAsia="pl-PL"/>
          <w14:ligatures w14:val="none"/>
        </w:rPr>
        <w:br/>
        <w:t>4. Podstawą prawną przetwarzania Pani/Pana danych osobowych jest udzielona przez Panią/Pana zgoda.</w:t>
      </w:r>
      <w:r>
        <w:rPr>
          <w:rFonts w:eastAsia="Times New Roman" w:cstheme="minorHAnsi"/>
          <w:kern w:val="0"/>
          <w:sz w:val="24"/>
          <w:szCs w:val="24"/>
          <w:lang w:eastAsia="pl-PL"/>
          <w14:ligatures w14:val="none"/>
        </w:rPr>
        <w:br/>
        <w:t xml:space="preserve">5. Z danych osobowych będziemy korzystać do momentu zakończenia realizacji celów określonych w pkt 3, a po tym czasie przez okres oraz w zakresie wymaganym przez przepisy powszechnie obowiązującego prawa. </w:t>
      </w:r>
      <w:r>
        <w:rPr>
          <w:rFonts w:eastAsia="Times New Roman" w:cstheme="minorHAnsi"/>
          <w:kern w:val="0"/>
          <w:sz w:val="24"/>
          <w:szCs w:val="24"/>
          <w:lang w:eastAsia="pl-PL"/>
          <w14:ligatures w14:val="none"/>
        </w:rPr>
        <w:br/>
        <w:t>6. Odbiorcami Pani/Pana danych osobowych będą wyłącznie podmioty uprawnione do uzyskania danych osobowych na podstawie przepisów prawa: organy władzy publicznej oraz podmioty wykonujące zadania publiczne lub działających na zlecenie organów władzy publicznej, w zakresie i w celach, które wynikają z przepisów powszechnie obowiązującego prawa oraz inne podmioty, które na podstawie stosownych umów podpisanych z Gminą Gronowo Elbląskie przetwarzają dane osobowe dla których Administratorem jest Gmina Gronowo Elbląskie reprezentowana przez Wójta Gminy Gronowo Elbląskie.</w:t>
      </w:r>
      <w:r>
        <w:rPr>
          <w:rFonts w:eastAsia="Times New Roman" w:cstheme="minorHAnsi"/>
          <w:kern w:val="0"/>
          <w:sz w:val="24"/>
          <w:szCs w:val="24"/>
          <w:lang w:eastAsia="pl-PL"/>
          <w14:ligatures w14:val="none"/>
        </w:rPr>
        <w:br/>
        <w:t xml:space="preserve">7. Pani/Pana dane nie będą przetwarzane w sposób zautomatyzowany, ani nie będą podlegać profilowaniu. </w:t>
      </w:r>
      <w:r>
        <w:rPr>
          <w:rFonts w:eastAsia="Times New Roman" w:cstheme="minorHAnsi"/>
          <w:kern w:val="0"/>
          <w:sz w:val="24"/>
          <w:szCs w:val="24"/>
          <w:lang w:eastAsia="pl-PL"/>
          <w14:ligatures w14:val="none"/>
        </w:rPr>
        <w:br/>
        <w:t xml:space="preserve">8. Pani/Pana dane nie będą przekazywane do państw trzecich (organizacji międzynarodowych). </w:t>
      </w:r>
      <w:r>
        <w:rPr>
          <w:rFonts w:eastAsia="Times New Roman" w:cstheme="minorHAnsi"/>
          <w:kern w:val="0"/>
          <w:sz w:val="24"/>
          <w:szCs w:val="24"/>
          <w:lang w:eastAsia="pl-PL"/>
          <w14:ligatures w14:val="none"/>
        </w:rPr>
        <w:br/>
        <w:t xml:space="preserve">9. W związku z przetwarzaniem Pani/Pana danych osobowych, przysługują Pani/Panu następujące prawa: </w:t>
      </w:r>
      <w:r>
        <w:rPr>
          <w:rFonts w:eastAsia="Times New Roman" w:cstheme="minorHAnsi"/>
          <w:kern w:val="0"/>
          <w:sz w:val="24"/>
          <w:szCs w:val="24"/>
          <w:lang w:eastAsia="pl-PL"/>
          <w14:ligatures w14:val="none"/>
        </w:rPr>
        <w:br/>
        <w:t>• prawo dostępu do danych osobowych,</w:t>
      </w:r>
      <w:r>
        <w:rPr>
          <w:rFonts w:eastAsia="Times New Roman" w:cstheme="minorHAnsi"/>
          <w:kern w:val="0"/>
          <w:sz w:val="24"/>
          <w:szCs w:val="24"/>
          <w:lang w:eastAsia="pl-PL"/>
          <w14:ligatures w14:val="none"/>
        </w:rPr>
        <w:br/>
        <w:t xml:space="preserve">• prawo żądania sprostowania/poprawienia danych osobowych, </w:t>
      </w:r>
      <w:r>
        <w:rPr>
          <w:rFonts w:eastAsia="Times New Roman" w:cstheme="minorHAnsi"/>
          <w:kern w:val="0"/>
          <w:sz w:val="24"/>
          <w:szCs w:val="24"/>
          <w:lang w:eastAsia="pl-PL"/>
          <w14:ligatures w14:val="none"/>
        </w:rPr>
        <w:br/>
        <w:t xml:space="preserve">• prawo żądania usunięcia danych osobowych ; </w:t>
      </w:r>
      <w:r>
        <w:rPr>
          <w:rFonts w:eastAsia="Times New Roman" w:cstheme="minorHAnsi"/>
          <w:kern w:val="0"/>
          <w:sz w:val="24"/>
          <w:szCs w:val="24"/>
          <w:lang w:eastAsia="pl-PL"/>
          <w14:ligatures w14:val="none"/>
        </w:rPr>
        <w:br/>
        <w:t xml:space="preserve">• prawo żądania ograniczenia przetwarzania danych osobowych, </w:t>
      </w:r>
      <w:r>
        <w:rPr>
          <w:rFonts w:eastAsia="Times New Roman" w:cstheme="minorHAnsi"/>
          <w:kern w:val="0"/>
          <w:sz w:val="24"/>
          <w:szCs w:val="24"/>
          <w:lang w:eastAsia="pl-PL"/>
          <w14:ligatures w14:val="none"/>
        </w:rPr>
        <w:br/>
        <w:t xml:space="preserve">• prawo do przenoszenia Pani/Pana danych osobowych, tj. prawo otrzymania od nas swoich danych osobowych; prawo do przenoszenia danych osobowych przysługuje tylko co do tych danych, które przetwarzamy na podstawie Pani/Pana zgody, </w:t>
      </w:r>
      <w:r>
        <w:rPr>
          <w:rFonts w:eastAsia="Times New Roman" w:cstheme="minorHAnsi"/>
          <w:kern w:val="0"/>
          <w:sz w:val="24"/>
          <w:szCs w:val="24"/>
          <w:lang w:eastAsia="pl-PL"/>
          <w14:ligatures w14:val="none"/>
        </w:rPr>
        <w:br/>
        <w:t xml:space="preserve">• prawo wniesienia skargi do organu nadzorczego – Prezesa Urzędu Ochrony Danych Osobowych, ul. Stawki 2 00-193 Warszawa gdy uzna Pani/Pan, iż przetwarzanie danych osobowych narusza przepisy ogólnego rozporządzenia o ochronie danych osobowych. </w:t>
      </w:r>
      <w:r>
        <w:rPr>
          <w:rFonts w:eastAsia="Times New Roman" w:cstheme="minorHAnsi"/>
          <w:kern w:val="0"/>
          <w:sz w:val="24"/>
          <w:szCs w:val="24"/>
          <w:lang w:eastAsia="pl-PL"/>
          <w14:ligatures w14:val="none"/>
        </w:rPr>
        <w:br/>
        <w:t>• W związku z tym, że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w:t>
      </w:r>
      <w:r>
        <w:rPr>
          <w:rFonts w:eastAsia="Times New Roman" w:cstheme="minorHAnsi"/>
          <w:kern w:val="0"/>
          <w:sz w:val="24"/>
          <w:szCs w:val="24"/>
          <w:lang w:eastAsia="pl-PL"/>
          <w14:ligatures w14:val="none"/>
        </w:rPr>
        <w:br/>
      </w:r>
      <w:r>
        <w:rPr>
          <w:rFonts w:eastAsia="Times New Roman" w:cstheme="minorHAnsi"/>
          <w:kern w:val="0"/>
          <w:sz w:val="24"/>
          <w:szCs w:val="24"/>
          <w:lang w:eastAsia="pl-PL"/>
          <w14:ligatures w14:val="none"/>
        </w:rPr>
        <w:lastRenderedPageBreak/>
        <w:t xml:space="preserve">10. Przetwarzanie danych osobowych odbywa się na podstawie zgody osoby, której dane dotyczą. </w:t>
      </w:r>
      <w:r>
        <w:rPr>
          <w:rFonts w:eastAsia="Times New Roman" w:cstheme="minorHAnsi"/>
          <w:kern w:val="0"/>
          <w:sz w:val="24"/>
          <w:szCs w:val="24"/>
          <w:lang w:eastAsia="pl-PL"/>
          <w14:ligatures w14:val="none"/>
        </w:rPr>
        <w:br/>
        <w:t>Podanie przez Panią/Pana danych osobowych Administratorowi ma charakter dobrowolny, ale ich niepodanie skutkuje niemożnością kandydowania.</w:t>
      </w:r>
    </w:p>
    <w:p w14:paraId="0F526B9E" w14:textId="77777777" w:rsidR="00090090" w:rsidRDefault="00090090">
      <w:pPr>
        <w:spacing w:beforeAutospacing="1" w:afterAutospacing="1" w:line="276" w:lineRule="auto"/>
        <w:rPr>
          <w:rFonts w:eastAsia="Times New Roman" w:cstheme="minorHAnsi"/>
          <w:kern w:val="0"/>
          <w:sz w:val="24"/>
          <w:szCs w:val="24"/>
          <w:lang w:eastAsia="pl-PL"/>
          <w14:ligatures w14:val="none"/>
        </w:rPr>
      </w:pPr>
    </w:p>
    <w:p w14:paraId="67F7475D" w14:textId="77777777" w:rsidR="00090090" w:rsidRDefault="00030556">
      <w:pPr>
        <w:spacing w:beforeAutospacing="1" w:afterAutospacing="1" w:line="276" w:lineRule="auto"/>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Wójt Gminy</w:t>
      </w:r>
    </w:p>
    <w:p w14:paraId="1479B91E" w14:textId="77777777" w:rsidR="00090090" w:rsidRDefault="00030556">
      <w:pPr>
        <w:spacing w:beforeAutospacing="1" w:afterAutospacing="1" w:line="276" w:lineRule="auto"/>
        <w:rPr>
          <w:rFonts w:eastAsia="Times New Roman" w:cstheme="minorHAnsi"/>
          <w:color w:val="FF0000"/>
          <w:kern w:val="0"/>
          <w:sz w:val="24"/>
          <w:szCs w:val="24"/>
          <w:lang w:eastAsia="pl-PL"/>
          <w14:ligatures w14:val="none"/>
        </w:rPr>
      </w:pPr>
      <w:r>
        <w:rPr>
          <w:rFonts w:eastAsia="Times New Roman" w:cstheme="minorHAnsi"/>
          <w:kern w:val="0"/>
          <w:sz w:val="24"/>
          <w:szCs w:val="24"/>
          <w:lang w:eastAsia="pl-PL"/>
          <w14:ligatures w14:val="none"/>
        </w:rPr>
        <w:t>/-/Marcin Ślęzak</w:t>
      </w:r>
    </w:p>
    <w:p w14:paraId="1CBF70D1" w14:textId="77777777" w:rsidR="00090090" w:rsidRDefault="00030556">
      <w:pPr>
        <w:spacing w:beforeAutospacing="1" w:afterAutospacing="1" w:line="276" w:lineRule="auto"/>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 </w:t>
      </w:r>
    </w:p>
    <w:p w14:paraId="7757CF40" w14:textId="77777777" w:rsidR="00090090" w:rsidRDefault="00090090">
      <w:pPr>
        <w:spacing w:beforeAutospacing="1" w:afterAutospacing="1" w:line="276" w:lineRule="auto"/>
        <w:rPr>
          <w:rFonts w:eastAsia="Times New Roman" w:cstheme="minorHAnsi"/>
          <w:kern w:val="0"/>
          <w:sz w:val="24"/>
          <w:szCs w:val="24"/>
          <w:lang w:eastAsia="pl-PL"/>
          <w14:ligatures w14:val="none"/>
        </w:rPr>
      </w:pPr>
    </w:p>
    <w:p w14:paraId="7EB6B578" w14:textId="77777777" w:rsidR="00090090" w:rsidRDefault="00090090">
      <w:pPr>
        <w:spacing w:beforeAutospacing="1" w:afterAutospacing="1" w:line="276" w:lineRule="auto"/>
        <w:rPr>
          <w:rFonts w:eastAsia="Times New Roman" w:cstheme="minorHAnsi"/>
          <w:kern w:val="0"/>
          <w:sz w:val="24"/>
          <w:szCs w:val="24"/>
          <w:lang w:eastAsia="pl-PL"/>
          <w14:ligatures w14:val="none"/>
        </w:rPr>
      </w:pPr>
    </w:p>
    <w:p w14:paraId="425CBA19" w14:textId="77777777" w:rsidR="00090090" w:rsidRDefault="00090090">
      <w:pPr>
        <w:spacing w:beforeAutospacing="1" w:afterAutospacing="1" w:line="276" w:lineRule="auto"/>
        <w:rPr>
          <w:rFonts w:eastAsia="Times New Roman" w:cstheme="minorHAnsi"/>
          <w:kern w:val="0"/>
          <w:sz w:val="24"/>
          <w:szCs w:val="24"/>
          <w:lang w:eastAsia="pl-PL"/>
          <w14:ligatures w14:val="none"/>
        </w:rPr>
      </w:pPr>
    </w:p>
    <w:p w14:paraId="7A5C3482" w14:textId="77777777" w:rsidR="00090090" w:rsidRDefault="00090090">
      <w:pPr>
        <w:spacing w:beforeAutospacing="1" w:afterAutospacing="1" w:line="276" w:lineRule="auto"/>
        <w:rPr>
          <w:rFonts w:eastAsia="Times New Roman" w:cstheme="minorHAnsi"/>
          <w:kern w:val="0"/>
          <w:sz w:val="24"/>
          <w:szCs w:val="24"/>
          <w:lang w:eastAsia="pl-PL"/>
          <w14:ligatures w14:val="none"/>
        </w:rPr>
      </w:pPr>
    </w:p>
    <w:p w14:paraId="3E5760DA" w14:textId="77777777" w:rsidR="00090090" w:rsidRDefault="00090090">
      <w:pPr>
        <w:spacing w:beforeAutospacing="1" w:afterAutospacing="1" w:line="276" w:lineRule="auto"/>
        <w:rPr>
          <w:rFonts w:eastAsia="Times New Roman" w:cstheme="minorHAnsi"/>
          <w:kern w:val="0"/>
          <w:sz w:val="24"/>
          <w:szCs w:val="24"/>
          <w:lang w:eastAsia="pl-PL"/>
          <w14:ligatures w14:val="none"/>
        </w:rPr>
      </w:pPr>
    </w:p>
    <w:p w14:paraId="392B6E54" w14:textId="77777777" w:rsidR="00090090" w:rsidRDefault="00090090">
      <w:pPr>
        <w:spacing w:beforeAutospacing="1" w:afterAutospacing="1" w:line="276" w:lineRule="auto"/>
        <w:rPr>
          <w:rFonts w:eastAsia="Times New Roman" w:cstheme="minorHAnsi"/>
          <w:kern w:val="0"/>
          <w:sz w:val="24"/>
          <w:szCs w:val="24"/>
          <w:lang w:eastAsia="pl-PL"/>
          <w14:ligatures w14:val="none"/>
        </w:rPr>
      </w:pPr>
    </w:p>
    <w:p w14:paraId="52344BE7" w14:textId="77777777" w:rsidR="00090090" w:rsidRDefault="00090090">
      <w:pPr>
        <w:spacing w:beforeAutospacing="1" w:afterAutospacing="1" w:line="276" w:lineRule="auto"/>
        <w:rPr>
          <w:rFonts w:eastAsia="Times New Roman" w:cstheme="minorHAnsi"/>
          <w:kern w:val="0"/>
          <w:sz w:val="24"/>
          <w:szCs w:val="24"/>
          <w:lang w:eastAsia="pl-PL"/>
          <w14:ligatures w14:val="none"/>
        </w:rPr>
      </w:pPr>
    </w:p>
    <w:sectPr w:rsidR="00090090">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07AD0"/>
    <w:multiLevelType w:val="multilevel"/>
    <w:tmpl w:val="946C6A7A"/>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5322416"/>
    <w:multiLevelType w:val="multilevel"/>
    <w:tmpl w:val="37C26F0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06750770">
    <w:abstractNumId w:val="0"/>
    <w:lvlOverride w:ilvl="0">
      <w:startOverride w:val="1"/>
    </w:lvlOverride>
  </w:num>
  <w:num w:numId="2" w16cid:durableId="2032759249">
    <w:abstractNumId w:val="0"/>
  </w:num>
  <w:num w:numId="3" w16cid:durableId="1879733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090"/>
    <w:rsid w:val="00030556"/>
    <w:rsid w:val="00050E47"/>
    <w:rsid w:val="00090090"/>
    <w:rsid w:val="00211830"/>
    <w:rsid w:val="002D3DA0"/>
    <w:rsid w:val="00316A45"/>
    <w:rsid w:val="004A3248"/>
    <w:rsid w:val="005A1419"/>
    <w:rsid w:val="006A6768"/>
    <w:rsid w:val="00791DFA"/>
    <w:rsid w:val="007A5332"/>
    <w:rsid w:val="009470FE"/>
    <w:rsid w:val="00A23C7F"/>
    <w:rsid w:val="00B26A65"/>
    <w:rsid w:val="00C05DDB"/>
    <w:rsid w:val="00E33738"/>
    <w:rsid w:val="00E4506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82BD"/>
  <w15:docId w15:val="{76C04ACE-C534-4596-8887-1C680AE85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rsid w:val="000435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435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43521"/>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43521"/>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43521"/>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4352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4352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4352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4352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043521"/>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qFormat/>
    <w:rsid w:val="00043521"/>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qFormat/>
    <w:rsid w:val="00043521"/>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qFormat/>
    <w:rsid w:val="00043521"/>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qFormat/>
    <w:rsid w:val="00043521"/>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qFormat/>
    <w:rsid w:val="000435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0435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0435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043521"/>
    <w:rPr>
      <w:rFonts w:eastAsiaTheme="majorEastAsia" w:cstheme="majorBidi"/>
      <w:color w:val="272727" w:themeColor="text1" w:themeTint="D8"/>
    </w:rPr>
  </w:style>
  <w:style w:type="character" w:customStyle="1" w:styleId="TytuZnak">
    <w:name w:val="Tytuł Znak"/>
    <w:basedOn w:val="Domylnaczcionkaakapitu"/>
    <w:link w:val="Tytu"/>
    <w:uiPriority w:val="10"/>
    <w:qFormat/>
    <w:rsid w:val="00043521"/>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043521"/>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043521"/>
    <w:rPr>
      <w:i/>
      <w:iCs/>
      <w:color w:val="404040" w:themeColor="text1" w:themeTint="BF"/>
    </w:rPr>
  </w:style>
  <w:style w:type="character" w:styleId="Wyrnienieintensywne">
    <w:name w:val="Intense Emphasis"/>
    <w:basedOn w:val="Domylnaczcionkaakapitu"/>
    <w:uiPriority w:val="21"/>
    <w:qFormat/>
    <w:rsid w:val="00043521"/>
    <w:rPr>
      <w:i/>
      <w:iCs/>
      <w:color w:val="2F5496" w:themeColor="accent1" w:themeShade="BF"/>
    </w:rPr>
  </w:style>
  <w:style w:type="character" w:customStyle="1" w:styleId="CytatintensywnyZnak">
    <w:name w:val="Cytat intensywny Znak"/>
    <w:basedOn w:val="Domylnaczcionkaakapitu"/>
    <w:link w:val="Cytatintensywny"/>
    <w:uiPriority w:val="30"/>
    <w:qFormat/>
    <w:rsid w:val="00043521"/>
    <w:rPr>
      <w:i/>
      <w:iCs/>
      <w:color w:val="2F5496" w:themeColor="accent1" w:themeShade="BF"/>
    </w:rPr>
  </w:style>
  <w:style w:type="character" w:styleId="Odwoanieintensywne">
    <w:name w:val="Intense Reference"/>
    <w:basedOn w:val="Domylnaczcionkaakapitu"/>
    <w:uiPriority w:val="32"/>
    <w:qFormat/>
    <w:rsid w:val="00043521"/>
    <w:rPr>
      <w:b/>
      <w:bCs/>
      <w:smallCaps/>
      <w:color w:val="2F5496" w:themeColor="accent1" w:themeShade="BF"/>
      <w:spacing w:val="5"/>
    </w:rPr>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Tytu">
    <w:name w:val="Title"/>
    <w:basedOn w:val="Normalny"/>
    <w:next w:val="Normalny"/>
    <w:link w:val="TytuZnak"/>
    <w:uiPriority w:val="10"/>
    <w:qFormat/>
    <w:rsid w:val="00043521"/>
    <w:pPr>
      <w:spacing w:after="80" w:line="240" w:lineRule="auto"/>
      <w:contextualSpacing/>
    </w:pPr>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0435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43521"/>
    <w:pPr>
      <w:spacing w:before="160"/>
      <w:jc w:val="center"/>
    </w:pPr>
    <w:rPr>
      <w:i/>
      <w:iCs/>
      <w:color w:val="404040" w:themeColor="text1" w:themeTint="BF"/>
    </w:rPr>
  </w:style>
  <w:style w:type="paragraph" w:styleId="Akapitzlist">
    <w:name w:val="List Paragraph"/>
    <w:basedOn w:val="Normalny"/>
    <w:uiPriority w:val="34"/>
    <w:qFormat/>
    <w:rsid w:val="00043521"/>
    <w:pPr>
      <w:ind w:left="720"/>
      <w:contextualSpacing/>
    </w:pPr>
  </w:style>
  <w:style w:type="paragraph" w:styleId="Cytatintensywny">
    <w:name w:val="Intense Quote"/>
    <w:basedOn w:val="Normalny"/>
    <w:next w:val="Normalny"/>
    <w:link w:val="CytatintensywnyZnak"/>
    <w:uiPriority w:val="30"/>
    <w:qFormat/>
    <w:rsid w:val="00043521"/>
    <w:pPr>
      <w:pBdr>
        <w:top w:val="single" w:sz="4" w:space="10" w:color="2F5496"/>
        <w:bottom w:val="single" w:sz="4" w:space="10" w:color="2F5496"/>
      </w:pBdr>
      <w:spacing w:before="360" w:after="360"/>
      <w:ind w:left="864" w:right="864"/>
      <w:jc w:val="center"/>
    </w:pPr>
    <w:rPr>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2112</Words>
  <Characters>12674</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Branecka</dc:creator>
  <dc:description/>
  <cp:lastModifiedBy>Ewa-Miller</cp:lastModifiedBy>
  <cp:revision>6</cp:revision>
  <dcterms:created xsi:type="dcterms:W3CDTF">2026-07-14T09:00:00Z</dcterms:created>
  <dcterms:modified xsi:type="dcterms:W3CDTF">2026-07-14T12:03:00Z</dcterms:modified>
  <dc:language>pl-PL</dc:language>
</cp:coreProperties>
</file>