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74" w:rsidRPr="00782874" w:rsidRDefault="00782874" w:rsidP="00782874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  <w:r w:rsidRPr="00782874">
        <w:rPr>
          <w:rFonts w:eastAsia="Times New Roman"/>
          <w:b/>
          <w:bCs/>
          <w:lang w:eastAsia="pl-PL"/>
        </w:rPr>
        <w:t xml:space="preserve">INFORMACJA NA TEMAT WYBORÓW ŁAWNIKÓW SĄDOWYCH </w:t>
      </w:r>
      <w:r w:rsidRPr="00782874">
        <w:rPr>
          <w:rFonts w:eastAsia="Times New Roman"/>
          <w:b/>
          <w:bCs/>
          <w:lang w:eastAsia="pl-PL"/>
        </w:rPr>
        <w:br/>
        <w:t>NA KADENCJĘ 2024-2027</w:t>
      </w:r>
    </w:p>
    <w:p w:rsidR="00F33D4D" w:rsidRPr="00F33D4D" w:rsidRDefault="00F33D4D" w:rsidP="00F33D4D">
      <w:pPr>
        <w:rPr>
          <w:rFonts w:eastAsia="Times New Roman"/>
          <w:lang w:eastAsia="pl-PL"/>
        </w:rPr>
      </w:pPr>
    </w:p>
    <w:p w:rsidR="00035801" w:rsidRDefault="00035801" w:rsidP="000644E5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Na podstawie art. 161 §2 </w:t>
      </w:r>
      <w:r w:rsidR="00F33D4D" w:rsidRPr="00F33D4D">
        <w:rPr>
          <w:rFonts w:eastAsia="Times New Roman"/>
          <w:lang w:eastAsia="pl-PL"/>
        </w:rPr>
        <w:t xml:space="preserve"> ustawy z dnia 27 lipca 2001 r. - Prawo o ustroju sądów powszechnych (</w:t>
      </w:r>
      <w:r w:rsidR="00245BB7">
        <w:rPr>
          <w:rFonts w:eastAsia="Times New Roman"/>
          <w:lang w:eastAsia="pl-PL"/>
        </w:rPr>
        <w:t>Dz.U. z 2023</w:t>
      </w:r>
      <w:r w:rsidRPr="00035801">
        <w:rPr>
          <w:rFonts w:eastAsia="Times New Roman"/>
          <w:lang w:eastAsia="pl-PL"/>
        </w:rPr>
        <w:t xml:space="preserve"> r. poz.</w:t>
      </w:r>
      <w:r w:rsidR="00245BB7">
        <w:rPr>
          <w:rFonts w:eastAsia="Times New Roman"/>
          <w:lang w:eastAsia="pl-PL"/>
        </w:rPr>
        <w:t>217</w:t>
      </w:r>
      <w:r w:rsidR="00F33D4D" w:rsidRPr="00F33D4D">
        <w:rPr>
          <w:rFonts w:eastAsia="Times New Roman"/>
          <w:lang w:eastAsia="pl-PL"/>
        </w:rPr>
        <w:t>)</w:t>
      </w:r>
      <w:r>
        <w:rPr>
          <w:rFonts w:eastAsia="Times New Roman"/>
          <w:lang w:eastAsia="pl-PL"/>
        </w:rPr>
        <w:t xml:space="preserve"> Prezes Sądu Okręgowego w Elblągu poinformował Radę</w:t>
      </w:r>
      <w:r w:rsidR="00F33D4D" w:rsidRPr="00F33D4D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Gminy Gronowo Elbląskie, że Kolegium Sądu Okręgowego w Elblągu ustaliło liczbę ławników, która powi</w:t>
      </w:r>
      <w:r w:rsidR="00245BB7">
        <w:rPr>
          <w:rFonts w:eastAsia="Times New Roman"/>
          <w:lang w:eastAsia="pl-PL"/>
        </w:rPr>
        <w:t>nna być wybrana na kadencję 2024 – 2027</w:t>
      </w:r>
      <w:r>
        <w:rPr>
          <w:rFonts w:eastAsia="Times New Roman"/>
          <w:lang w:eastAsia="pl-PL"/>
        </w:rPr>
        <w:t xml:space="preserve"> przez Radę Gminy Gronowo Elbląskie do:</w:t>
      </w:r>
    </w:p>
    <w:p w:rsidR="00035801" w:rsidRDefault="00035801" w:rsidP="000644E5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- </w:t>
      </w:r>
      <w:r w:rsidRPr="000644E5">
        <w:rPr>
          <w:rFonts w:eastAsia="Times New Roman"/>
          <w:b/>
          <w:lang w:eastAsia="pl-PL"/>
        </w:rPr>
        <w:t>Sądu Okręgowego w Elblągu</w:t>
      </w:r>
      <w:r w:rsidR="00245BB7">
        <w:rPr>
          <w:rFonts w:eastAsia="Times New Roman"/>
          <w:lang w:eastAsia="pl-PL"/>
        </w:rPr>
        <w:t xml:space="preserve"> – 11</w:t>
      </w:r>
      <w:r>
        <w:rPr>
          <w:rFonts w:eastAsia="Times New Roman"/>
          <w:lang w:eastAsia="pl-PL"/>
        </w:rPr>
        <w:t xml:space="preserve">, </w:t>
      </w:r>
    </w:p>
    <w:p w:rsidR="00035801" w:rsidRDefault="00035801" w:rsidP="000644E5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- </w:t>
      </w:r>
      <w:r w:rsidRPr="000644E5">
        <w:rPr>
          <w:rFonts w:eastAsia="Times New Roman"/>
          <w:b/>
          <w:lang w:eastAsia="pl-PL"/>
        </w:rPr>
        <w:t>Sądu Rejonowego w Elblągu</w:t>
      </w:r>
      <w:r w:rsidR="00245BB7">
        <w:rPr>
          <w:rFonts w:eastAsia="Times New Roman"/>
          <w:lang w:eastAsia="pl-PL"/>
        </w:rPr>
        <w:t xml:space="preserve"> – 2</w:t>
      </w:r>
      <w:r>
        <w:rPr>
          <w:rFonts w:eastAsia="Times New Roman"/>
          <w:lang w:eastAsia="pl-PL"/>
        </w:rPr>
        <w:t>, w tym do orzekania w sprawach z zakresu prawa pracy</w:t>
      </w:r>
      <w:r w:rsidR="000644E5">
        <w:rPr>
          <w:rFonts w:eastAsia="Times New Roman"/>
          <w:lang w:eastAsia="pl-PL"/>
        </w:rPr>
        <w:t>-</w:t>
      </w:r>
      <w:r>
        <w:rPr>
          <w:rFonts w:eastAsia="Times New Roman"/>
          <w:lang w:eastAsia="pl-PL"/>
        </w:rPr>
        <w:t>1</w:t>
      </w:r>
    </w:p>
    <w:p w:rsidR="000644E5" w:rsidRDefault="000644E5" w:rsidP="00F33D4D">
      <w:pPr>
        <w:spacing w:before="100" w:beforeAutospacing="1" w:after="100" w:afterAutospacing="1"/>
        <w:jc w:val="both"/>
        <w:rPr>
          <w:rFonts w:eastAsia="Times New Roman"/>
          <w:lang w:eastAsia="pl-PL"/>
        </w:rPr>
      </w:pPr>
    </w:p>
    <w:p w:rsidR="00F33D4D" w:rsidRPr="00F33D4D" w:rsidRDefault="00F33D4D" w:rsidP="000644E5">
      <w:pPr>
        <w:shd w:val="clear" w:color="auto" w:fill="FFFFFF"/>
        <w:spacing w:after="240"/>
        <w:jc w:val="center"/>
        <w:rPr>
          <w:rFonts w:eastAsia="Times New Roman"/>
          <w:lang w:eastAsia="pl-PL"/>
        </w:rPr>
      </w:pPr>
      <w:r w:rsidRPr="00F33D4D">
        <w:rPr>
          <w:rFonts w:eastAsia="Times New Roman"/>
          <w:b/>
          <w:bCs/>
          <w:u w:val="single"/>
          <w:lang w:eastAsia="pl-PL"/>
        </w:rPr>
        <w:t>Zasady i tryb zgłaszania kandydatów na ławników</w:t>
      </w:r>
    </w:p>
    <w:p w:rsidR="00F33D4D" w:rsidRPr="00F33D4D" w:rsidRDefault="00F33D4D" w:rsidP="00F33D4D">
      <w:pPr>
        <w:shd w:val="clear" w:color="auto" w:fill="FFFFFF"/>
        <w:spacing w:after="240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u w:val="single"/>
          <w:lang w:eastAsia="pl-PL"/>
        </w:rPr>
        <w:t>1. Na jakiej podstawie prawnej odbywa się rekrutacja i wybory ławników?</w:t>
      </w:r>
    </w:p>
    <w:p w:rsidR="00F33D4D" w:rsidRPr="00F33D4D" w:rsidRDefault="00F33D4D" w:rsidP="00F33D4D">
      <w:pPr>
        <w:shd w:val="clear" w:color="auto" w:fill="FFFFFF"/>
        <w:spacing w:after="240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 xml:space="preserve">Zasady i tryb zgłaszania kandydatów na ławników określa ustawa z dnia 27 lipca 2001 r. - Prawo o ustroju </w:t>
      </w:r>
      <w:r w:rsidR="00245BB7">
        <w:rPr>
          <w:rFonts w:eastAsia="Times New Roman"/>
          <w:lang w:eastAsia="pl-PL"/>
        </w:rPr>
        <w:t>sądów powszechnych (Dz.U. z 2023</w:t>
      </w:r>
      <w:r w:rsidR="000644E5">
        <w:rPr>
          <w:rFonts w:eastAsia="Times New Roman"/>
          <w:lang w:eastAsia="pl-PL"/>
        </w:rPr>
        <w:t xml:space="preserve"> r. poz. </w:t>
      </w:r>
      <w:r w:rsidR="00245BB7">
        <w:rPr>
          <w:rFonts w:eastAsia="Times New Roman"/>
          <w:lang w:eastAsia="pl-PL"/>
        </w:rPr>
        <w:t>217</w:t>
      </w:r>
      <w:r w:rsidRPr="00F33D4D">
        <w:rPr>
          <w:rFonts w:eastAsia="Times New Roman"/>
          <w:lang w:eastAsia="pl-PL"/>
        </w:rPr>
        <w:t>)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u w:val="single"/>
          <w:lang w:eastAsia="pl-PL"/>
        </w:rPr>
        <w:t>2. Kto może zostać ławnikiem?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 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b/>
          <w:bCs/>
          <w:lang w:eastAsia="pl-PL"/>
        </w:rPr>
        <w:t>Ławnikiem może być wybrany ten, kto: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1) posiada obywatelstwo polskie i korzysta z pełni praw cywilnych i obywatelskich,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2) jest nieskazitelnego charakteru,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3) ukończył 30 lat,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4) jest zatrudniony, prowadzi działa</w:t>
      </w:r>
      <w:r w:rsidR="000644E5">
        <w:rPr>
          <w:rFonts w:eastAsia="Times New Roman"/>
          <w:lang w:eastAsia="pl-PL"/>
        </w:rPr>
        <w:t>l</w:t>
      </w:r>
      <w:r w:rsidRPr="00F33D4D">
        <w:rPr>
          <w:rFonts w:eastAsia="Times New Roman"/>
          <w:lang w:eastAsia="pl-PL"/>
        </w:rPr>
        <w:t>ność gospodarczą lub mieszka w miejscu kandydowania co najmniej od roku,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5) nie przekroczył 70 lat,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6) jest zdolny, ze względu na stan zdrowia, do pełnienia obowiązków ławnika,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7) posiada co</w:t>
      </w:r>
      <w:r w:rsidR="000644E5">
        <w:rPr>
          <w:rFonts w:eastAsia="Times New Roman"/>
          <w:lang w:eastAsia="pl-PL"/>
        </w:rPr>
        <w:t xml:space="preserve"> najmniej wykształcenie średnie lub średnie branżowe.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 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u w:val="single"/>
          <w:lang w:eastAsia="pl-PL"/>
        </w:rPr>
        <w:t>3. Kto nie może zostać ławnikiem?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 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b/>
          <w:bCs/>
          <w:lang w:eastAsia="pl-PL"/>
        </w:rPr>
        <w:t>Ławnikami nie mogą być: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1) osoby zatrudnione w sądach powszechnych i innych sądach oraz w prokuraturze,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2) osoby wchodzące w skład organów, od których orzeczenia można żądać skierowania sprawy na drogę postępowania sądowego,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3) funkcjonariusze Policji oraz inne osoby zajmujące stanowiska związane ze ściganiem przestępstw i wykroczeń,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4) adwokaci i aplikanci adwokaccy,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5) radcy prawni i aplikanci radcowscy,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6) duchowni,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7) żołnierze w czynnej służbie wojskowej,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8) funkcjonariusze Służby Więziennej,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9) radni gminy, powiatu i województwa.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 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u w:val="single"/>
          <w:lang w:eastAsia="pl-PL"/>
        </w:rPr>
        <w:t>4. Kto może zgłaszać kandydatów na ławników?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 </w:t>
      </w:r>
    </w:p>
    <w:p w:rsidR="000644E5" w:rsidRDefault="00F33D4D" w:rsidP="00F33D4D">
      <w:pPr>
        <w:shd w:val="clear" w:color="auto" w:fill="FFFFFF"/>
        <w:jc w:val="both"/>
        <w:rPr>
          <w:rFonts w:eastAsia="Times New Roman"/>
          <w:b/>
          <w:bCs/>
          <w:lang w:eastAsia="pl-PL"/>
        </w:rPr>
      </w:pPr>
      <w:r w:rsidRPr="00F33D4D">
        <w:rPr>
          <w:rFonts w:eastAsia="Times New Roman"/>
          <w:b/>
          <w:bCs/>
          <w:lang w:eastAsia="pl-PL"/>
        </w:rPr>
        <w:t>Kandydatów na ławników zgłaszają radom gmin:</w:t>
      </w:r>
    </w:p>
    <w:p w:rsidR="000644E5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1. prezesi właściwych sądów,</w:t>
      </w:r>
    </w:p>
    <w:p w:rsidR="000644E5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lastRenderedPageBreak/>
        <w:t>2. stowarzyszenia, inne organizacje społeczne i zawodowe, zarejestrowane na podstawie przepisów prawa</w:t>
      </w:r>
      <w:r w:rsidR="000644E5">
        <w:rPr>
          <w:rFonts w:eastAsia="Times New Roman"/>
          <w:lang w:eastAsia="pl-PL"/>
        </w:rPr>
        <w:t>,</w:t>
      </w:r>
      <w:r w:rsidRPr="00F33D4D">
        <w:rPr>
          <w:rFonts w:eastAsia="Times New Roman"/>
          <w:lang w:eastAsia="pl-PL"/>
        </w:rPr>
        <w:t xml:space="preserve"> z wyłączeniem partii politycznych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3. co najmniej pięćdziesięciu obywateli mających czynne prawo wyborcze zamieszkujących stale na terenie</w:t>
      </w:r>
      <w:r w:rsidR="000644E5">
        <w:rPr>
          <w:rFonts w:eastAsia="Times New Roman"/>
          <w:lang w:eastAsia="pl-PL"/>
        </w:rPr>
        <w:t xml:space="preserve"> gminy dokonującej wyboru</w:t>
      </w:r>
      <w:r w:rsidRPr="00F33D4D">
        <w:rPr>
          <w:rFonts w:eastAsia="Times New Roman"/>
          <w:lang w:eastAsia="pl-PL"/>
        </w:rPr>
        <w:t xml:space="preserve">. 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 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u w:val="single"/>
          <w:lang w:eastAsia="pl-PL"/>
        </w:rPr>
        <w:t>5. Wymagane dokumenty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br/>
        <w:t>Zgłaszanie kandydatów na ławników dokonuje się na karcie zgłoszenia wraz z dokumentami wystawionymi nie wcześniej niż 30 dni przed dniem zgłoszenia: 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1. informacja z Krajowego Rejestru Karnego dotyczącą zgłaszanej osoby;</w:t>
      </w:r>
      <w:r w:rsidRPr="00F33D4D">
        <w:rPr>
          <w:rFonts w:eastAsia="Times New Roman"/>
          <w:lang w:eastAsia="pl-PL"/>
        </w:rPr>
        <w:br/>
        <w:t>2. oświadczenie kandydata, że nie jest prowadzone przeciwko niemu postępowanie o przestępstwo ścigane z oskarżenia publicznego lub przestępstwo skarbowe;</w:t>
      </w:r>
      <w:r w:rsidRPr="00F33D4D">
        <w:rPr>
          <w:rFonts w:eastAsia="Times New Roman"/>
          <w:lang w:eastAsia="pl-PL"/>
        </w:rPr>
        <w:br/>
        <w:t>3. oświadczenie kandydata, że nie jest lub nie był pozbawiony władzy rodzicielskiej, a także, że władza rodzicielska nie została mu ograniczona ani zawieszona;</w:t>
      </w:r>
      <w:r w:rsidRPr="00F33D4D">
        <w:rPr>
          <w:rFonts w:eastAsia="Times New Roman"/>
          <w:lang w:eastAsia="pl-PL"/>
        </w:rPr>
        <w:br/>
        <w:t>4. zaświadczenie lekarskie o stanie zdrowia, wystawione przez lekarza podstawowej opieki zdrowotnej,</w:t>
      </w:r>
      <w:r w:rsidR="00273562" w:rsidRPr="00273562">
        <w:t xml:space="preserve"> </w:t>
      </w:r>
      <w:r w:rsidR="00273562">
        <w:t>w rozumieniu przepisów ustawy z dnia 27 października 2017 r. o podstawowej opiece zdrowotnej,</w:t>
      </w:r>
      <w:r w:rsidR="00273562" w:rsidRPr="00F33D4D">
        <w:rPr>
          <w:rFonts w:eastAsia="Times New Roman"/>
          <w:lang w:eastAsia="pl-PL"/>
        </w:rPr>
        <w:t xml:space="preserve"> </w:t>
      </w:r>
      <w:r w:rsidRPr="00F33D4D">
        <w:rPr>
          <w:rFonts w:eastAsia="Times New Roman"/>
          <w:lang w:eastAsia="pl-PL"/>
        </w:rPr>
        <w:t>stwierdzające brak przeciwwskazań do wykonywania funkcji ławnika;</w:t>
      </w:r>
      <w:r w:rsidRPr="00F33D4D">
        <w:rPr>
          <w:rFonts w:eastAsia="Times New Roman"/>
          <w:lang w:eastAsia="pl-PL"/>
        </w:rPr>
        <w:br/>
        <w:t>5. dwa zdjęcia zgodne z wymogami stosowanymi przy składaniu wniosku o wydanie dowodu osobistego.</w:t>
      </w:r>
    </w:p>
    <w:p w:rsidR="00F33D4D" w:rsidRPr="00F33D4D" w:rsidRDefault="00F33D4D" w:rsidP="00F33D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organizacji, opatrzone datą nie wcześniejszą niż 3 miesiące przed dniem zgłoszenia.</w:t>
      </w:r>
    </w:p>
    <w:p w:rsidR="00F33D4D" w:rsidRPr="00F33D4D" w:rsidRDefault="00F33D4D" w:rsidP="00F33D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 xml:space="preserve">Do zgłoszenia kandydata </w:t>
      </w:r>
      <w:r w:rsidR="00273562">
        <w:rPr>
          <w:rFonts w:eastAsia="Times New Roman"/>
          <w:lang w:eastAsia="pl-PL"/>
        </w:rPr>
        <w:t xml:space="preserve">na ławnika </w:t>
      </w:r>
      <w:r w:rsidRPr="00F33D4D">
        <w:rPr>
          <w:rFonts w:eastAsia="Times New Roman"/>
          <w:lang w:eastAsia="pl-PL"/>
        </w:rPr>
        <w:t>dokonanego na karcie zgłoszenia przez obywateli dołącza s</w:t>
      </w:r>
      <w:r w:rsidR="00273562">
        <w:rPr>
          <w:rFonts w:eastAsia="Times New Roman"/>
          <w:lang w:eastAsia="pl-PL"/>
        </w:rPr>
        <w:t>ię również listę osób</w:t>
      </w:r>
      <w:r w:rsidRPr="00F33D4D">
        <w:rPr>
          <w:rFonts w:eastAsia="Times New Roman"/>
          <w:lang w:eastAsia="pl-PL"/>
        </w:rPr>
        <w:t xml:space="preserve"> zawierającą imię (imiona), nazwisko, nr ewidencyjny PESEL, miejsce stałego zamieszkania i własnoręczny podpis każdej z 50 osób zgłaszających kandydata. (Osobą uprawnioną do składania wyjaśnień w sprawie zgłoszenia kandydata na ławnika </w:t>
      </w:r>
      <w:r w:rsidR="00273562" w:rsidRPr="00273562">
        <w:rPr>
          <w:rFonts w:eastAsia="Times New Roman"/>
          <w:lang w:eastAsia="pl-PL"/>
        </w:rPr>
        <w:t xml:space="preserve">przez obywateli </w:t>
      </w:r>
      <w:r w:rsidRPr="00F33D4D">
        <w:rPr>
          <w:rFonts w:eastAsia="Times New Roman"/>
          <w:lang w:eastAsia="pl-PL"/>
        </w:rPr>
        <w:t xml:space="preserve">jest </w:t>
      </w:r>
      <w:r w:rsidR="00245BB7">
        <w:rPr>
          <w:rFonts w:eastAsia="Times New Roman"/>
          <w:lang w:eastAsia="pl-PL"/>
        </w:rPr>
        <w:t xml:space="preserve">osoba, której </w:t>
      </w:r>
      <w:r w:rsidRPr="00F33D4D">
        <w:rPr>
          <w:rFonts w:eastAsia="Times New Roman"/>
          <w:lang w:eastAsia="pl-PL"/>
        </w:rPr>
        <w:t xml:space="preserve">nazwisko zostało umieszczone </w:t>
      </w:r>
      <w:r w:rsidR="00245BB7">
        <w:rPr>
          <w:rFonts w:eastAsia="Times New Roman"/>
          <w:lang w:eastAsia="pl-PL"/>
        </w:rPr>
        <w:t xml:space="preserve">jako pierwsze </w:t>
      </w:r>
      <w:r w:rsidRPr="00F33D4D">
        <w:rPr>
          <w:rFonts w:eastAsia="Times New Roman"/>
          <w:lang w:eastAsia="pl-PL"/>
        </w:rPr>
        <w:t>na liście).</w:t>
      </w:r>
      <w:r w:rsidRPr="00F33D4D">
        <w:rPr>
          <w:rFonts w:eastAsia="Times New Roman"/>
          <w:b/>
          <w:bCs/>
          <w:lang w:eastAsia="pl-PL"/>
        </w:rPr>
        <w:t xml:space="preserve"> </w:t>
      </w:r>
    </w:p>
    <w:p w:rsidR="00F33D4D" w:rsidRPr="00F33D4D" w:rsidRDefault="00F33D4D" w:rsidP="00F33D4D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 xml:space="preserve">Kartę zgłoszenia kandydata na ławnika sądowego można również pobrać </w:t>
      </w:r>
      <w:r w:rsidR="00245BB7">
        <w:rPr>
          <w:rFonts w:eastAsia="Times New Roman"/>
          <w:lang w:eastAsia="pl-PL"/>
        </w:rPr>
        <w:t>w sekretariacie Urzędu Gminy w Gronowie Elbląskim</w:t>
      </w:r>
    </w:p>
    <w:p w:rsidR="00F33D4D" w:rsidRPr="00F33D4D" w:rsidRDefault="00273562" w:rsidP="00F33D4D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pl-PL"/>
        </w:rPr>
      </w:pPr>
      <w:r>
        <w:rPr>
          <w:rFonts w:eastAsia="Times New Roman"/>
          <w:u w:val="single"/>
          <w:lang w:eastAsia="pl-PL"/>
        </w:rPr>
        <w:t>6. Do kiedy można zgła</w:t>
      </w:r>
      <w:r w:rsidR="00F33D4D" w:rsidRPr="00F33D4D">
        <w:rPr>
          <w:rFonts w:eastAsia="Times New Roman"/>
          <w:u w:val="single"/>
          <w:lang w:eastAsia="pl-PL"/>
        </w:rPr>
        <w:t>szać kandydatów na ławników?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 xml:space="preserve">Podmioty uprawnione mogą zgłaszać kandydatów na ławników </w:t>
      </w:r>
      <w:r w:rsidRPr="00F33D4D">
        <w:rPr>
          <w:rFonts w:eastAsia="Times New Roman"/>
          <w:b/>
          <w:bCs/>
          <w:u w:val="single"/>
          <w:lang w:eastAsia="pl-PL"/>
        </w:rPr>
        <w:t xml:space="preserve">do dnia 30 czerwca </w:t>
      </w:r>
      <w:r w:rsidR="00245BB7">
        <w:rPr>
          <w:rFonts w:eastAsia="Times New Roman"/>
          <w:b/>
          <w:bCs/>
          <w:u w:val="single"/>
          <w:lang w:eastAsia="pl-PL"/>
        </w:rPr>
        <w:t>2023</w:t>
      </w:r>
      <w:r w:rsidRPr="00F33D4D">
        <w:rPr>
          <w:rFonts w:eastAsia="Times New Roman"/>
          <w:b/>
          <w:bCs/>
          <w:u w:val="single"/>
          <w:lang w:eastAsia="pl-PL"/>
        </w:rPr>
        <w:t xml:space="preserve"> r.</w:t>
      </w:r>
    </w:p>
    <w:p w:rsidR="00807DEA" w:rsidRDefault="00807DEA" w:rsidP="00807DEA">
      <w:pPr>
        <w:shd w:val="clear" w:color="auto" w:fill="FFFFFF"/>
        <w:spacing w:before="100" w:beforeAutospacing="1" w:after="100" w:afterAutospacing="1"/>
        <w:ind w:left="29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 xml:space="preserve">Zgłoszenie, które wpłynęło do rady gminy po upływie terminu określonego w art. 162 § 1 ustawy z dnia 27 lipca 2001 r. - Prawo o ustroju sądów powszechnych, lub niespełniające wymagań formalnych, o których mowa w art. 162 § 2 - 5 ustawy z dnia 27 lipca 2001 r. - Prawo o ustroju sądów powszechnych i rozporządzeniu Ministra Sprawiedliwości z dnia </w:t>
      </w:r>
      <w:r w:rsidR="00245BB7">
        <w:rPr>
          <w:rFonts w:eastAsia="Times New Roman"/>
          <w:lang w:eastAsia="pl-PL"/>
        </w:rPr>
        <w:t xml:space="preserve">9 czerwca </w:t>
      </w:r>
      <w:r w:rsidRPr="00F33D4D">
        <w:rPr>
          <w:rFonts w:eastAsia="Times New Roman"/>
          <w:lang w:eastAsia="pl-PL"/>
        </w:rPr>
        <w:t xml:space="preserve">2011 r. w sprawie sposobu postępowania z dokumentami złożonymi radom gmin przy zgłaszaniu kandydatów na ławników oraz wzoru karty zgłoszenia, pozostawia się bez dalszego biegu. Termin do zgłoszenia kandydata nie podlega przywróceniu. 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b/>
          <w:bCs/>
          <w:lang w:eastAsia="pl-PL"/>
        </w:rPr>
        <w:t xml:space="preserve">Zgłoszenia kandydatów należy składać w Urzędzie </w:t>
      </w:r>
      <w:r w:rsidR="00273562">
        <w:rPr>
          <w:rFonts w:eastAsia="Times New Roman"/>
          <w:b/>
          <w:bCs/>
          <w:lang w:eastAsia="pl-PL"/>
        </w:rPr>
        <w:t xml:space="preserve">Gminy  Gronowo Elbląskie </w:t>
      </w:r>
      <w:r w:rsidR="00004065">
        <w:rPr>
          <w:rFonts w:eastAsia="Times New Roman"/>
          <w:b/>
          <w:bCs/>
          <w:lang w:eastAsia="pl-PL"/>
        </w:rPr>
        <w:br/>
      </w:r>
      <w:r w:rsidR="00273562">
        <w:rPr>
          <w:rFonts w:eastAsia="Times New Roman"/>
          <w:b/>
          <w:bCs/>
          <w:lang w:eastAsia="pl-PL"/>
        </w:rPr>
        <w:t>ul. Łączności 3 82-335 Gronowo Elbląskie  p</w:t>
      </w:r>
      <w:r w:rsidRPr="00F33D4D">
        <w:rPr>
          <w:rFonts w:eastAsia="Times New Roman"/>
          <w:b/>
          <w:bCs/>
          <w:lang w:eastAsia="pl-PL"/>
        </w:rPr>
        <w:t>ok.</w:t>
      </w:r>
      <w:r w:rsidR="00273562">
        <w:rPr>
          <w:rFonts w:eastAsia="Times New Roman"/>
          <w:b/>
          <w:bCs/>
          <w:lang w:eastAsia="pl-PL"/>
        </w:rPr>
        <w:t xml:space="preserve"> 11 w godzinach pracy urzędu</w:t>
      </w:r>
      <w:r w:rsidRPr="00F33D4D">
        <w:rPr>
          <w:rFonts w:eastAsia="Times New Roman"/>
          <w:b/>
          <w:bCs/>
          <w:lang w:eastAsia="pl-PL"/>
        </w:rPr>
        <w:t>.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lastRenderedPageBreak/>
        <w:t> </w:t>
      </w:r>
    </w:p>
    <w:p w:rsidR="00807DEA" w:rsidRPr="00F33D4D" w:rsidRDefault="00807DEA" w:rsidP="00807DEA">
      <w:pPr>
        <w:shd w:val="clear" w:color="auto" w:fill="FFFFFF"/>
        <w:spacing w:before="100" w:beforeAutospacing="1" w:after="100" w:afterAutospacing="1"/>
        <w:ind w:left="29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lang w:eastAsia="pl-PL"/>
        </w:rPr>
        <w:t>Kartę zgłoszenia wraz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zdrowia,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wskazanym, dokumentacja zostanie zniszczona w terminie 30 dni</w:t>
      </w:r>
      <w:r w:rsidR="005428E3">
        <w:rPr>
          <w:rFonts w:eastAsia="Times New Roman"/>
          <w:lang w:eastAsia="pl-PL"/>
        </w:rPr>
        <w:t xml:space="preserve"> po upływie 60 dniowego okresy wskazanego do odbioru dokumentów</w:t>
      </w:r>
      <w:r w:rsidRPr="00F33D4D">
        <w:rPr>
          <w:rFonts w:eastAsia="Times New Roman"/>
          <w:lang w:eastAsia="pl-PL"/>
        </w:rPr>
        <w:t>. Informacje zawarte w karcie zgłoszenia są jednocześnie wykorzystywane przez administrację sądu. W razie zaistnienia jakichkolwiek zmian ławnik powinien je zgłosić do oddziału administracyjnego właściwego sądu.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u w:val="single"/>
          <w:lang w:eastAsia="pl-PL"/>
        </w:rPr>
        <w:t>7. Opłaty</w:t>
      </w:r>
    </w:p>
    <w:p w:rsidR="00713640" w:rsidRDefault="00F33D4D" w:rsidP="00F33D4D">
      <w:pPr>
        <w:shd w:val="clear" w:color="auto" w:fill="FFFFFF"/>
        <w:jc w:val="both"/>
        <w:rPr>
          <w:rFonts w:eastAsia="Times New Roman"/>
          <w:b/>
          <w:bCs/>
          <w:lang w:eastAsia="pl-PL"/>
        </w:rPr>
      </w:pPr>
      <w:r w:rsidRPr="00F33D4D">
        <w:rPr>
          <w:rFonts w:eastAsia="Times New Roman"/>
          <w:lang w:eastAsia="pl-PL"/>
        </w:rPr>
        <w:br/>
      </w:r>
      <w:r w:rsidR="00713640">
        <w:rPr>
          <w:rFonts w:eastAsia="Times New Roman"/>
          <w:b/>
          <w:bCs/>
          <w:lang w:eastAsia="pl-PL"/>
        </w:rPr>
        <w:t xml:space="preserve">Koszt opłat </w:t>
      </w:r>
      <w:r w:rsidR="00713640" w:rsidRPr="00713640">
        <w:rPr>
          <w:rFonts w:eastAsia="Times New Roman"/>
          <w:bCs/>
          <w:lang w:eastAsia="pl-PL"/>
        </w:rPr>
        <w:t>za wydanie informacji z Krajowego Rejestru Karnego ponosi</w:t>
      </w:r>
      <w:r w:rsidR="00713640">
        <w:rPr>
          <w:rFonts w:eastAsia="Times New Roman"/>
          <w:b/>
          <w:bCs/>
          <w:lang w:eastAsia="pl-PL"/>
        </w:rPr>
        <w:t xml:space="preserve"> Skarb Państwa.</w:t>
      </w:r>
    </w:p>
    <w:p w:rsidR="001D20C0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b/>
          <w:bCs/>
          <w:lang w:eastAsia="pl-PL"/>
        </w:rPr>
        <w:t xml:space="preserve">Koszt opłaty </w:t>
      </w:r>
      <w:r w:rsidRPr="00F33D4D">
        <w:rPr>
          <w:rFonts w:eastAsia="Times New Roman"/>
          <w:lang w:eastAsia="pl-PL"/>
        </w:rPr>
        <w:t xml:space="preserve">za badanie lekarskie i za wystawienie zaświadczenia lekarskiego </w:t>
      </w:r>
      <w:r w:rsidRPr="00F33D4D">
        <w:rPr>
          <w:rFonts w:eastAsia="Times New Roman"/>
          <w:b/>
          <w:bCs/>
          <w:lang w:eastAsia="pl-PL"/>
        </w:rPr>
        <w:t>ponosi kandydat na ławnika</w:t>
      </w:r>
      <w:r w:rsidRPr="00F33D4D">
        <w:rPr>
          <w:rFonts w:eastAsia="Times New Roman"/>
          <w:lang w:eastAsia="pl-PL"/>
        </w:rPr>
        <w:t>.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  <w:r w:rsidRPr="00F33D4D">
        <w:rPr>
          <w:rFonts w:eastAsia="Times New Roman"/>
          <w:b/>
          <w:bCs/>
          <w:lang w:eastAsia="pl-PL"/>
        </w:rPr>
        <w:t xml:space="preserve">Koszt opłaty </w:t>
      </w:r>
      <w:r w:rsidRPr="00F33D4D">
        <w:rPr>
          <w:rFonts w:eastAsia="Times New Roman"/>
          <w:lang w:eastAsia="pl-PL"/>
        </w:rPr>
        <w:t xml:space="preserve">za wydanie aktualnego odpisu z Krajowego Rejestru Sądowego albo odpisu lub zaświadczenia z innego właściwego rejestru lub ewidencji </w:t>
      </w:r>
      <w:r w:rsidRPr="00F33D4D">
        <w:rPr>
          <w:rFonts w:eastAsia="Times New Roman"/>
          <w:bCs/>
          <w:lang w:eastAsia="pl-PL"/>
        </w:rPr>
        <w:t>ponosi</w:t>
      </w:r>
      <w:r w:rsidRPr="00F33D4D">
        <w:rPr>
          <w:rFonts w:eastAsia="Times New Roman"/>
          <w:b/>
          <w:bCs/>
          <w:lang w:eastAsia="pl-PL"/>
        </w:rPr>
        <w:t xml:space="preserve"> </w:t>
      </w:r>
      <w:r w:rsidR="00713640">
        <w:rPr>
          <w:rFonts w:eastAsia="Times New Roman"/>
          <w:b/>
          <w:bCs/>
          <w:lang w:eastAsia="pl-PL"/>
        </w:rPr>
        <w:t>Skarb Państwa.</w:t>
      </w:r>
    </w:p>
    <w:p w:rsidR="00F33D4D" w:rsidRPr="00F33D4D" w:rsidRDefault="00F33D4D" w:rsidP="00F33D4D">
      <w:pPr>
        <w:shd w:val="clear" w:color="auto" w:fill="FFFFFF"/>
        <w:jc w:val="both"/>
        <w:rPr>
          <w:rFonts w:eastAsia="Times New Roman"/>
          <w:lang w:eastAsia="pl-PL"/>
        </w:rPr>
      </w:pPr>
    </w:p>
    <w:p w:rsidR="00D41080" w:rsidRDefault="00D41080" w:rsidP="00F33D4D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pl-PL"/>
        </w:rPr>
      </w:pPr>
    </w:p>
    <w:p w:rsidR="00D41080" w:rsidRDefault="00D41080" w:rsidP="00D41080">
      <w:pPr>
        <w:jc w:val="center"/>
        <w:rPr>
          <w:b/>
        </w:rPr>
      </w:pPr>
      <w:r w:rsidRPr="003D09D5">
        <w:rPr>
          <w:b/>
        </w:rPr>
        <w:t>Klauzul</w:t>
      </w:r>
      <w:r>
        <w:rPr>
          <w:b/>
        </w:rPr>
        <w:t xml:space="preserve">a informacyjna </w:t>
      </w:r>
    </w:p>
    <w:p w:rsidR="00D41080" w:rsidRDefault="00D41080" w:rsidP="00D41080">
      <w:pPr>
        <w:jc w:val="center"/>
        <w:rPr>
          <w:b/>
        </w:rPr>
      </w:pPr>
      <w:r>
        <w:rPr>
          <w:b/>
        </w:rPr>
        <w:t>dla osób biorących udział w wyborach n</w:t>
      </w:r>
      <w:r w:rsidR="000C149D">
        <w:rPr>
          <w:b/>
        </w:rPr>
        <w:t>a ławników na kadencję 2024-2027</w:t>
      </w:r>
    </w:p>
    <w:p w:rsidR="00D41080" w:rsidRDefault="00D41080" w:rsidP="00D41080">
      <w:pPr>
        <w:pStyle w:val="NormalnyWeb"/>
        <w:jc w:val="both"/>
      </w:pPr>
      <w:r>
        <w:t>Zgodnie z art. 13 ust. 1 i 2 Rozporządzenia Parlamentu Europejskiego i Rady (UE) 2016/679</w:t>
      </w:r>
      <w:r>
        <w:br/>
        <w:t>z dnia 27 kwietnia 2016 roku w sprawie ochrony osób fizycznych w związku z przetwarzaniem danych osobowych i w sprawie swobodnego przepływu takich danych oraz uchylenia dyrektywy 95/46/WE (</w:t>
      </w:r>
      <w:proofErr w:type="spellStart"/>
      <w:r>
        <w:t>Dz.Urz</w:t>
      </w:r>
      <w:proofErr w:type="spellEnd"/>
      <w:r>
        <w:t>. UE L 2016, Nr 119, s.1) informuję, że:</w:t>
      </w:r>
    </w:p>
    <w:p w:rsidR="00D41080" w:rsidRDefault="00D41080" w:rsidP="00D41080">
      <w:pPr>
        <w:pStyle w:val="NormalnyWeb"/>
        <w:spacing w:before="0" w:beforeAutospacing="0" w:after="0" w:afterAutospacing="0"/>
        <w:jc w:val="both"/>
      </w:pPr>
      <w:r>
        <w:t xml:space="preserve">1. Administratorem Pani/Pana danych osobowych jest </w:t>
      </w:r>
      <w:r w:rsidR="00B2700F">
        <w:t>Wójt Gminy</w:t>
      </w:r>
      <w:r>
        <w:t xml:space="preserve"> Gronowo Elbląskie </w:t>
      </w:r>
      <w:r>
        <w:br/>
        <w:t>ul. Łączności 3 82-335 Gronowo Elbląskie;  adres e-mail: gminagronowo@gminagronowo.pl.</w:t>
      </w:r>
    </w:p>
    <w:p w:rsidR="00D41080" w:rsidRDefault="00D41080" w:rsidP="00D41080">
      <w:pPr>
        <w:pStyle w:val="NormalnyWeb"/>
        <w:spacing w:before="0" w:beforeAutospacing="0" w:after="0" w:afterAutospacing="0"/>
        <w:jc w:val="both"/>
      </w:pPr>
    </w:p>
    <w:p w:rsidR="00D41080" w:rsidRDefault="00D41080" w:rsidP="00D41080">
      <w:pPr>
        <w:pStyle w:val="NormalnyWeb"/>
        <w:spacing w:before="0" w:beforeAutospacing="0" w:after="0" w:afterAutospacing="0"/>
        <w:jc w:val="both"/>
      </w:pPr>
      <w:r>
        <w:t>2. Administrator wyzna</w:t>
      </w:r>
      <w:r w:rsidR="00B2700F">
        <w:t>czył</w:t>
      </w:r>
      <w:r>
        <w:t xml:space="preserve"> Inspektora Ochrony Danych,</w:t>
      </w:r>
      <w:r w:rsidR="00004065">
        <w:t xml:space="preserve"> </w:t>
      </w:r>
      <w:r>
        <w:t>z którym można się kontaktować pisemnie - za pomocą poczty tradycyjnej na adres Urząd Gminy ul. Łączności 3 82-335 Gronowo Elbląskie lub e-</w:t>
      </w:r>
      <w:r w:rsidRPr="003C2FA5">
        <w:t xml:space="preserve">mail </w:t>
      </w:r>
      <w:hyperlink r:id="rId5" w:history="1">
        <w:r w:rsidRPr="003C2FA5">
          <w:rPr>
            <w:rStyle w:val="Hipercze"/>
          </w:rPr>
          <w:t>iod@gminagronowo.pl</w:t>
        </w:r>
      </w:hyperlink>
      <w:r w:rsidRPr="003C2FA5">
        <w:t>.</w:t>
      </w:r>
    </w:p>
    <w:p w:rsidR="00D41080" w:rsidRDefault="00D41080" w:rsidP="00D41080">
      <w:pPr>
        <w:pStyle w:val="NormalnyWeb"/>
        <w:spacing w:before="0" w:beforeAutospacing="0" w:after="0" w:afterAutospacing="0"/>
        <w:jc w:val="both"/>
      </w:pPr>
    </w:p>
    <w:p w:rsidR="00D41080" w:rsidRPr="008A00EB" w:rsidRDefault="00D41080" w:rsidP="00D41080">
      <w:pPr>
        <w:jc w:val="both"/>
      </w:pPr>
      <w:r>
        <w:t xml:space="preserve">3. </w:t>
      </w:r>
      <w:r w:rsidRPr="008A00EB">
        <w:t xml:space="preserve">Pani/Pana dane osobowe będą </w:t>
      </w:r>
      <w:r w:rsidR="000B26B6">
        <w:t xml:space="preserve">zbierane i </w:t>
      </w:r>
      <w:r w:rsidRPr="008A00EB">
        <w:t>przetwarzane zgodnie z obowiązującymi przepisami prawa w celu realizacji ustawowych zadań gminy oraz przepisów prawa i nie będą udostępniane innym podmiotom niż upoważnio</w:t>
      </w:r>
      <w:r>
        <w:t>ne na podstawie przepisów prawa.</w:t>
      </w:r>
    </w:p>
    <w:p w:rsidR="000C149D" w:rsidRPr="000C149D" w:rsidRDefault="000C149D" w:rsidP="00004065">
      <w:pPr>
        <w:spacing w:after="120"/>
        <w:jc w:val="both"/>
        <w:rPr>
          <w:color w:val="000000"/>
        </w:rPr>
      </w:pPr>
      <w:r w:rsidRPr="000C149D">
        <w:rPr>
          <w:color w:val="000000"/>
        </w:rPr>
        <w:t>Szczegółowe cele przetwarzania danych w celu realizacji czynności urzędowych niezbędnych do przeprowadzania wyborów ławników sądowych na kadencję 2024-2027 wskazane zostały  m.in. w następujących przepisach prawa:</w:t>
      </w:r>
      <w:r w:rsidRPr="000C149D">
        <w:t xml:space="preserve"> rozdział 7 ustawy z dnia 27 lipca 2001 r. – Prawo </w:t>
      </w:r>
      <w:r w:rsidRPr="000C149D">
        <w:br/>
      </w:r>
      <w:r w:rsidRPr="000C149D">
        <w:lastRenderedPageBreak/>
        <w:t xml:space="preserve">o ustroju sądów powszechnych (Dz. U. z 2023 r. poz. 217 ze zm.) oraz rozporządzeniu Ministra Sprawiedliwości z dnia 9 czerwca 2011 r. w sprawie sposobu postępowania z dokumentami złożonymi radom gmin przy zgłaszaniu kandydatów na ławników oraz wzoru karty zgłoszenia </w:t>
      </w:r>
      <w:r w:rsidRPr="000C149D">
        <w:br/>
        <w:t xml:space="preserve">(Dz. U. Nr 121, poz. 693 oraz z 2022 r. poz. 2155). </w:t>
      </w:r>
    </w:p>
    <w:p w:rsidR="00D41080" w:rsidRDefault="000C149D" w:rsidP="00004065">
      <w:pPr>
        <w:spacing w:before="120" w:after="120" w:line="259" w:lineRule="auto"/>
        <w:jc w:val="both"/>
      </w:pPr>
      <w:r w:rsidRPr="000C149D">
        <w:t>Pani/Pana dane osobowe będą przetwarzane w celu rozpatrzenia sprawy.</w:t>
      </w:r>
    </w:p>
    <w:p w:rsidR="00004065" w:rsidRPr="00004065" w:rsidRDefault="00004065" w:rsidP="00004065">
      <w:pPr>
        <w:spacing w:before="120" w:after="120" w:line="259" w:lineRule="auto"/>
        <w:jc w:val="both"/>
      </w:pPr>
    </w:p>
    <w:p w:rsidR="000C149D" w:rsidRPr="000C149D" w:rsidRDefault="00D41080" w:rsidP="00004065">
      <w:pPr>
        <w:pStyle w:val="Akapitzlist"/>
        <w:spacing w:before="120" w:after="120"/>
        <w:ind w:left="0"/>
        <w:jc w:val="both"/>
        <w:rPr>
          <w:rFonts w:eastAsia="Times New Roman"/>
          <w:color w:val="000000"/>
          <w:lang w:eastAsia="pl-PL"/>
        </w:rPr>
      </w:pPr>
      <w:r>
        <w:t xml:space="preserve">4. </w:t>
      </w:r>
      <w:r w:rsidR="000C149D" w:rsidRPr="000C149D">
        <w:rPr>
          <w:rFonts w:eastAsia="Times New Roman"/>
          <w:color w:val="000000"/>
          <w:lang w:eastAsia="pl-PL"/>
        </w:rPr>
        <w:t xml:space="preserve">Dane osobowe mogą być udostępniane innym podmiotom uprawnionym do ich otrzymania </w:t>
      </w:r>
      <w:r w:rsidR="000C149D" w:rsidRPr="000C149D">
        <w:rPr>
          <w:rFonts w:eastAsia="Times New Roman"/>
          <w:color w:val="000000"/>
          <w:lang w:eastAsia="pl-PL"/>
        </w:rPr>
        <w:br/>
        <w:t>na podstawie obowiązujących przepisów prawa tj.</w:t>
      </w:r>
      <w:r w:rsidR="000C149D" w:rsidRPr="000C149D">
        <w:rPr>
          <w:rFonts w:eastAsia="Times New Roman"/>
          <w:lang w:eastAsia="pl-PL"/>
        </w:rPr>
        <w:t xml:space="preserve"> </w:t>
      </w:r>
      <w:r w:rsidR="000C149D" w:rsidRPr="000C149D">
        <w:rPr>
          <w:rFonts w:eastAsia="Times New Roman"/>
          <w:color w:val="000000"/>
          <w:lang w:eastAsia="pl-PL"/>
        </w:rPr>
        <w:t xml:space="preserve">organom administracji publicznej lub podmiotom działającym na zlecenie organów administracji publicznej w zakresie obowiązujących przepisów lub innym podmiotom przetwarzającym dane na podstawie umów powierzenia, a ponadto odbiorcom danych w rozumieniu przepisów o ochronie danych osobowych, tj. podmiotom świadczącym usługi pocztowe, usługi informatyczne i inne. </w:t>
      </w:r>
      <w:r w:rsidR="000C149D" w:rsidRPr="000C149D">
        <w:rPr>
          <w:rFonts w:eastAsia="Times New Roman"/>
          <w:color w:val="000000"/>
          <w:lang w:eastAsia="pl-PL"/>
        </w:rPr>
        <w:br/>
      </w:r>
      <w:r w:rsidR="000C149D" w:rsidRPr="000C149D">
        <w:rPr>
          <w:rFonts w:eastAsia="Calibri"/>
          <w:color w:val="000000"/>
        </w:rPr>
        <w:t xml:space="preserve">Dane osobowe nie będą przekazywane do państw trzecich, na podstawie szczególnych regulacji prawnych, w tym umów międzynarodowych. </w:t>
      </w:r>
    </w:p>
    <w:p w:rsidR="00D41080" w:rsidRDefault="00D41080" w:rsidP="00D41080">
      <w:pPr>
        <w:pStyle w:val="NormalnyWeb"/>
        <w:spacing w:before="0" w:beforeAutospacing="0" w:after="0" w:afterAutospacing="0"/>
        <w:jc w:val="both"/>
      </w:pPr>
    </w:p>
    <w:p w:rsidR="00D41080" w:rsidRDefault="00D41080" w:rsidP="00D41080">
      <w:pPr>
        <w:pStyle w:val="NormalnyWeb"/>
        <w:spacing w:before="0" w:beforeAutospacing="0" w:after="0" w:afterAutospacing="0"/>
        <w:jc w:val="both"/>
      </w:pPr>
      <w:r>
        <w:t>5. Pani/Pana dane osobowe będą przechowywa</w:t>
      </w:r>
      <w:r w:rsidRPr="00E91357">
        <w:t xml:space="preserve">ne do </w:t>
      </w:r>
      <w:r w:rsidRPr="00E91357">
        <w:rPr>
          <w:rStyle w:val="Pogrubienie"/>
          <w:b w:val="0"/>
          <w:bCs/>
        </w:rPr>
        <w:t>czasu jaki jest niezbędny do tego, aby osiągnąć założony cel przetwarzania danych.</w:t>
      </w:r>
      <w:r w:rsidRPr="00E91357">
        <w:rPr>
          <w:b/>
        </w:rPr>
        <w:t xml:space="preserve"> </w:t>
      </w:r>
    </w:p>
    <w:p w:rsidR="00D41080" w:rsidRDefault="00D41080" w:rsidP="00D41080">
      <w:pPr>
        <w:pStyle w:val="NormalnyWeb"/>
        <w:spacing w:before="0" w:beforeAutospacing="0" w:after="0" w:afterAutospacing="0"/>
        <w:jc w:val="both"/>
      </w:pPr>
    </w:p>
    <w:p w:rsidR="00D41080" w:rsidRDefault="00D41080" w:rsidP="00D41080">
      <w:pPr>
        <w:pStyle w:val="NormalnyWeb"/>
        <w:spacing w:before="0" w:beforeAutospacing="0" w:after="0" w:afterAutospacing="0"/>
        <w:jc w:val="both"/>
      </w:pPr>
      <w:r>
        <w:t xml:space="preserve">6. Pani/Pana dane osobowe są przetwarzane ręcznie oraz automatycznie.  </w:t>
      </w:r>
    </w:p>
    <w:p w:rsidR="00D41080" w:rsidRDefault="00D41080" w:rsidP="00D41080">
      <w:pPr>
        <w:pStyle w:val="NormalnyWeb"/>
        <w:spacing w:before="0" w:beforeAutospacing="0" w:after="0" w:afterAutospacing="0"/>
        <w:jc w:val="both"/>
      </w:pPr>
      <w:r>
        <w:br/>
        <w:t xml:space="preserve"> 7. </w:t>
      </w:r>
      <w:r w:rsidRPr="003C2FA5">
        <w:t>Posiada Pani/Pan prawo dostępu do treści swoich danych</w:t>
      </w:r>
      <w:r>
        <w:t xml:space="preserve"> oraz prawo ich</w:t>
      </w:r>
      <w:r w:rsidRPr="003C2FA5">
        <w:t xml:space="preserve"> sprostowania, usunięcia, ograniczenia przetwarzania</w:t>
      </w:r>
      <w:r>
        <w:t>,</w:t>
      </w:r>
      <w:r w:rsidRPr="003C2FA5">
        <w:t xml:space="preserve"> prawo do</w:t>
      </w:r>
      <w:r>
        <w:t xml:space="preserve"> przenoszenia danych, prawo</w:t>
      </w:r>
      <w:r w:rsidRPr="003C2FA5">
        <w:t xml:space="preserve"> wniesienia sprzeciwu</w:t>
      </w:r>
      <w:r>
        <w:t xml:space="preserve">, prawo do cofnięcia zgody w dowolnym momencie bez wpływu na zgodność </w:t>
      </w:r>
      <w:r>
        <w:br/>
        <w:t>z prawem przetwarzania, którego dokonano na podstawie zgody przed jej cofnięciem</w:t>
      </w:r>
      <w:r w:rsidRPr="003C2FA5">
        <w:t xml:space="preserve">. </w:t>
      </w:r>
    </w:p>
    <w:p w:rsidR="00D41080" w:rsidRDefault="00D41080" w:rsidP="00D41080">
      <w:pPr>
        <w:pStyle w:val="NormalnyWeb"/>
        <w:spacing w:before="0" w:beforeAutospacing="0" w:after="0" w:afterAutospacing="0"/>
        <w:jc w:val="both"/>
      </w:pPr>
    </w:p>
    <w:p w:rsidR="00D41080" w:rsidRDefault="00D41080" w:rsidP="00D41080">
      <w:pPr>
        <w:jc w:val="both"/>
      </w:pPr>
      <w:r>
        <w:t xml:space="preserve">8. Posiada Pani/Pan prawo wniesienia skargi </w:t>
      </w:r>
      <w:r w:rsidRPr="003C2FA5">
        <w:t xml:space="preserve"> </w:t>
      </w:r>
      <w:r>
        <w:t>d</w:t>
      </w:r>
      <w:r w:rsidRPr="00DC0E62">
        <w:t>o Prezesa Urzędu Ochrony Danych Osobowych.</w:t>
      </w:r>
    </w:p>
    <w:p w:rsidR="00D41080" w:rsidRDefault="00D41080" w:rsidP="00D41080">
      <w:pPr>
        <w:jc w:val="both"/>
      </w:pPr>
    </w:p>
    <w:p w:rsidR="00D41080" w:rsidRDefault="00D41080" w:rsidP="00D41080">
      <w:pPr>
        <w:jc w:val="both"/>
      </w:pPr>
      <w:r>
        <w:t>9</w:t>
      </w:r>
      <w:r w:rsidRPr="003C2FA5">
        <w:t>. Pana/Pani dane osobowe nie podlegają zautomatyzowanemu podejmowaniu decyzji</w:t>
      </w:r>
      <w:r>
        <w:t>.</w:t>
      </w:r>
    </w:p>
    <w:p w:rsidR="00D41080" w:rsidRPr="003C2FA5" w:rsidRDefault="00D41080" w:rsidP="00D41080">
      <w:pPr>
        <w:jc w:val="both"/>
      </w:pPr>
    </w:p>
    <w:p w:rsidR="00D41080" w:rsidRDefault="00D41080" w:rsidP="00D41080">
      <w:pPr>
        <w:pStyle w:val="NormalnyWeb"/>
        <w:spacing w:before="0" w:beforeAutospacing="0" w:after="0" w:afterAutospacing="0"/>
        <w:jc w:val="both"/>
      </w:pPr>
      <w:r>
        <w:t>10. 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:rsidR="00F33D4D" w:rsidRDefault="00D41080" w:rsidP="00F33D4D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11. </w:t>
      </w:r>
      <w:r w:rsidR="00F33D4D" w:rsidRPr="00F33D4D">
        <w:rPr>
          <w:rFonts w:eastAsia="Times New Roman"/>
          <w:lang w:eastAsia="pl-PL"/>
        </w:rPr>
        <w:t>Kandydat/ka wyraża zgodę na udostępnienie imienia i nazwiska jako kandydata na ław</w:t>
      </w:r>
      <w:r w:rsidR="00B2700F">
        <w:rPr>
          <w:rFonts w:eastAsia="Times New Roman"/>
          <w:lang w:eastAsia="pl-PL"/>
        </w:rPr>
        <w:t>ników sądowych kadencji lat 2024-2027</w:t>
      </w:r>
      <w:r w:rsidR="00F33D4D" w:rsidRPr="00F33D4D">
        <w:rPr>
          <w:rFonts w:eastAsia="Times New Roman"/>
          <w:lang w:eastAsia="pl-PL"/>
        </w:rPr>
        <w:t xml:space="preserve"> w Biuletynie Informacji Publicznej Urzędu </w:t>
      </w:r>
      <w:r w:rsidR="00713640">
        <w:rPr>
          <w:rFonts w:eastAsia="Times New Roman"/>
          <w:lang w:eastAsia="pl-PL"/>
        </w:rPr>
        <w:t>Gminy Gronowo Elbląskie</w:t>
      </w:r>
      <w:r w:rsidR="00B2700F">
        <w:rPr>
          <w:rFonts w:eastAsia="Times New Roman"/>
          <w:lang w:eastAsia="pl-PL"/>
        </w:rPr>
        <w:t xml:space="preserve"> oraz w uchwałach R</w:t>
      </w:r>
      <w:r>
        <w:rPr>
          <w:rFonts w:eastAsia="Times New Roman"/>
          <w:lang w:eastAsia="pl-PL"/>
        </w:rPr>
        <w:t>ady Gminy Gronowo Elbląskie  i projektach uchwał.</w:t>
      </w:r>
    </w:p>
    <w:p w:rsidR="000C149D" w:rsidRPr="000C149D" w:rsidRDefault="000C149D" w:rsidP="00004065">
      <w:pPr>
        <w:pStyle w:val="Akapitzlist"/>
        <w:numPr>
          <w:ilvl w:val="0"/>
          <w:numId w:val="7"/>
        </w:numPr>
        <w:spacing w:after="160" w:line="259" w:lineRule="auto"/>
        <w:ind w:left="0" w:firstLine="0"/>
        <w:jc w:val="both"/>
        <w:rPr>
          <w:color w:val="000000"/>
        </w:rPr>
      </w:pPr>
      <w:r w:rsidRPr="000C149D">
        <w:rPr>
          <w:color w:val="000000"/>
        </w:rPr>
        <w:t>W związku z przetwarzaniem danych osobowych, na podstawie przepisów prawa, posiada Pani/Pan prawo do:</w:t>
      </w:r>
    </w:p>
    <w:p w:rsidR="000C149D" w:rsidRPr="000C149D" w:rsidRDefault="000C149D" w:rsidP="000C149D">
      <w:pPr>
        <w:numPr>
          <w:ilvl w:val="0"/>
          <w:numId w:val="5"/>
        </w:numPr>
        <w:spacing w:after="160" w:line="259" w:lineRule="auto"/>
        <w:ind w:left="709" w:hanging="425"/>
        <w:contextualSpacing/>
        <w:jc w:val="both"/>
        <w:rPr>
          <w:rFonts w:eastAsia="Times New Roman"/>
          <w:color w:val="000000"/>
          <w:lang w:eastAsia="pl-PL"/>
        </w:rPr>
      </w:pPr>
      <w:r w:rsidRPr="000C149D">
        <w:rPr>
          <w:rFonts w:eastAsia="Calibri"/>
          <w:color w:val="000000"/>
        </w:rPr>
        <w:t>dostępu do treści swoich danych, na podstawie art. 15 RODO,</w:t>
      </w:r>
    </w:p>
    <w:p w:rsidR="000C149D" w:rsidRPr="000C149D" w:rsidRDefault="000C149D" w:rsidP="000C149D">
      <w:pPr>
        <w:numPr>
          <w:ilvl w:val="0"/>
          <w:numId w:val="5"/>
        </w:numPr>
        <w:spacing w:after="160" w:line="259" w:lineRule="auto"/>
        <w:ind w:left="709" w:hanging="425"/>
        <w:contextualSpacing/>
        <w:jc w:val="both"/>
        <w:rPr>
          <w:rFonts w:eastAsia="Times New Roman"/>
          <w:color w:val="000000"/>
          <w:lang w:eastAsia="pl-PL"/>
        </w:rPr>
      </w:pPr>
      <w:r w:rsidRPr="000C149D">
        <w:rPr>
          <w:rFonts w:eastAsia="Calibri"/>
          <w:color w:val="000000"/>
        </w:rPr>
        <w:t>sprostowania danych, na podstawie art. 16 RODO,</w:t>
      </w:r>
    </w:p>
    <w:p w:rsidR="000C149D" w:rsidRPr="000C149D" w:rsidRDefault="000C149D" w:rsidP="000C149D">
      <w:pPr>
        <w:numPr>
          <w:ilvl w:val="0"/>
          <w:numId w:val="5"/>
        </w:numPr>
        <w:spacing w:after="160" w:line="259" w:lineRule="auto"/>
        <w:ind w:left="709" w:hanging="425"/>
        <w:contextualSpacing/>
        <w:jc w:val="both"/>
        <w:rPr>
          <w:rFonts w:eastAsia="Times New Roman"/>
          <w:color w:val="000000"/>
          <w:lang w:eastAsia="pl-PL"/>
        </w:rPr>
      </w:pPr>
      <w:r w:rsidRPr="000C149D">
        <w:rPr>
          <w:rFonts w:eastAsia="Calibri"/>
        </w:rPr>
        <w:t>ograniczenia przetwarzania na podstawie art. 18 RODO.</w:t>
      </w:r>
    </w:p>
    <w:p w:rsidR="00004065" w:rsidRDefault="000C149D" w:rsidP="000C149D">
      <w:pPr>
        <w:autoSpaceDE w:val="0"/>
        <w:autoSpaceDN w:val="0"/>
        <w:adjustRightInd w:val="0"/>
        <w:spacing w:after="160" w:line="259" w:lineRule="auto"/>
        <w:ind w:left="284" w:firstLine="424"/>
        <w:jc w:val="both"/>
        <w:rPr>
          <w:color w:val="000000"/>
        </w:rPr>
      </w:pPr>
      <w:r w:rsidRPr="000C149D">
        <w:rPr>
          <w:color w:val="000000"/>
        </w:rPr>
        <w:t xml:space="preserve">Ponadto, w przypadku przetwarzania danych </w:t>
      </w:r>
      <w:r w:rsidRPr="000C149D">
        <w:t>na</w:t>
      </w:r>
      <w:r w:rsidRPr="000C149D">
        <w:rPr>
          <w:color w:val="000000"/>
        </w:rPr>
        <w:t xml:space="preserve"> podstawie wyrażonej zgody, posiada </w:t>
      </w:r>
    </w:p>
    <w:p w:rsidR="000C149D" w:rsidRPr="000C149D" w:rsidRDefault="000C149D" w:rsidP="00004065">
      <w:p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color w:val="000000"/>
        </w:rPr>
      </w:pPr>
      <w:r w:rsidRPr="000C149D">
        <w:rPr>
          <w:color w:val="000000"/>
        </w:rPr>
        <w:t>Pani/Pan także prawo do:</w:t>
      </w:r>
    </w:p>
    <w:p w:rsidR="000C149D" w:rsidRPr="000C149D" w:rsidRDefault="000C149D" w:rsidP="000C149D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</w:rPr>
      </w:pPr>
      <w:r w:rsidRPr="000C149D">
        <w:rPr>
          <w:rFonts w:eastAsia="Calibri"/>
        </w:rPr>
        <w:t>usunięcia danych, na podstawie art. 17 RODO,</w:t>
      </w:r>
    </w:p>
    <w:p w:rsidR="000C149D" w:rsidRPr="000C149D" w:rsidRDefault="000C149D" w:rsidP="000C149D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</w:rPr>
      </w:pPr>
      <w:r w:rsidRPr="000C149D">
        <w:rPr>
          <w:rFonts w:eastAsia="Calibri"/>
        </w:rPr>
        <w:lastRenderedPageBreak/>
        <w:t>wniesienia sprzeciwu, na podstawie art. 21 RODO.</w:t>
      </w:r>
    </w:p>
    <w:p w:rsidR="000C149D" w:rsidRPr="000C149D" w:rsidRDefault="000C149D" w:rsidP="00004065">
      <w:pPr>
        <w:pStyle w:val="Akapitzlist"/>
        <w:numPr>
          <w:ilvl w:val="0"/>
          <w:numId w:val="7"/>
        </w:numPr>
        <w:spacing w:after="160" w:line="259" w:lineRule="auto"/>
        <w:ind w:left="426"/>
        <w:jc w:val="both"/>
        <w:rPr>
          <w:rFonts w:eastAsia="Calibri"/>
          <w:lang w:eastAsia="pl-PL"/>
        </w:rPr>
      </w:pPr>
      <w:r w:rsidRPr="000C149D">
        <w:rPr>
          <w:rFonts w:eastAsia="Times New Roman"/>
          <w:color w:val="000000"/>
          <w:lang w:eastAsia="pl-PL"/>
        </w:rPr>
        <w:t xml:space="preserve">W przypadku, w którym przetwarzanie danych odbywa się na podstawie wyrażonej zgody, przysługuje Pani/Panu prawo do jej cofnięcia, w dowolnym momencie, w formie, w jakiej została ona wyrażona. Wycofanie zgody nie wpływa na zgodność z prawem przetwarzania, którego dokonano na podstawie zgody przed jej wycofaniem. </w:t>
      </w:r>
    </w:p>
    <w:p w:rsidR="000C149D" w:rsidRPr="000C149D" w:rsidRDefault="000C149D" w:rsidP="000C149D">
      <w:pPr>
        <w:spacing w:line="259" w:lineRule="auto"/>
        <w:ind w:left="284"/>
        <w:contextualSpacing/>
        <w:jc w:val="both"/>
        <w:rPr>
          <w:rFonts w:eastAsia="Calibri"/>
          <w:lang w:eastAsia="pl-PL"/>
        </w:rPr>
      </w:pPr>
    </w:p>
    <w:p w:rsidR="000C149D" w:rsidRPr="000C149D" w:rsidRDefault="000C149D" w:rsidP="00004065">
      <w:pPr>
        <w:numPr>
          <w:ilvl w:val="0"/>
          <w:numId w:val="7"/>
        </w:numPr>
        <w:tabs>
          <w:tab w:val="left" w:pos="567"/>
        </w:tabs>
        <w:spacing w:after="160" w:line="259" w:lineRule="auto"/>
        <w:ind w:left="284" w:hanging="284"/>
        <w:contextualSpacing/>
        <w:jc w:val="both"/>
        <w:rPr>
          <w:rFonts w:eastAsia="Calibri"/>
          <w:color w:val="000000"/>
        </w:rPr>
      </w:pPr>
      <w:r w:rsidRPr="000C149D">
        <w:rPr>
          <w:rFonts w:eastAsia="Calibri"/>
          <w:color w:val="000000"/>
        </w:rPr>
        <w:t>Ma Pani/Pan prawo wniesienia skargi do organu nadzorczego – Prezesa Urzędu Ochrony Danych Osobowych, gdy uzna Pani/Pan, iż przetwarzanie danych osobowych narusza przepisy o ochronie danych osobowych.</w:t>
      </w:r>
    </w:p>
    <w:p w:rsidR="000C149D" w:rsidRPr="000C149D" w:rsidRDefault="000C149D" w:rsidP="000C149D">
      <w:pPr>
        <w:jc w:val="both"/>
        <w:rPr>
          <w:color w:val="000000"/>
        </w:rPr>
      </w:pPr>
    </w:p>
    <w:p w:rsidR="000C149D" w:rsidRPr="000C149D" w:rsidRDefault="000C149D" w:rsidP="00004065">
      <w:pPr>
        <w:numPr>
          <w:ilvl w:val="0"/>
          <w:numId w:val="7"/>
        </w:numPr>
        <w:tabs>
          <w:tab w:val="left" w:pos="426"/>
        </w:tabs>
        <w:spacing w:after="160" w:line="259" w:lineRule="auto"/>
        <w:ind w:left="284" w:hanging="284"/>
        <w:contextualSpacing/>
        <w:jc w:val="both"/>
        <w:rPr>
          <w:rFonts w:eastAsia="Calibri"/>
          <w:color w:val="000000"/>
        </w:rPr>
      </w:pPr>
      <w:r w:rsidRPr="000C149D">
        <w:rPr>
          <w:rFonts w:eastAsia="Calibri"/>
          <w:color w:val="000000"/>
        </w:rPr>
        <w:t xml:space="preserve">Gdy podanie danych osobowych wynika z przepisów prawa, jest Pani/Pan zobowiązana(y) </w:t>
      </w:r>
      <w:r w:rsidRPr="000C149D">
        <w:rPr>
          <w:rFonts w:eastAsia="Calibri"/>
          <w:color w:val="000000"/>
        </w:rPr>
        <w:br/>
        <w:t>do ich podania. Konsekwencją niepodania danych osobowych będzie nierozpoznanie sprawy.</w:t>
      </w:r>
    </w:p>
    <w:p w:rsidR="000C149D" w:rsidRDefault="000C149D" w:rsidP="00F33D4D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pl-PL"/>
        </w:rPr>
      </w:pPr>
      <w:bookmarkStart w:id="0" w:name="_GoBack"/>
      <w:bookmarkEnd w:id="0"/>
    </w:p>
    <w:p w:rsidR="00D7209A" w:rsidRPr="00F33D4D" w:rsidRDefault="00D7209A" w:rsidP="00F33D4D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pl-PL"/>
        </w:rPr>
      </w:pPr>
    </w:p>
    <w:p w:rsidR="00E82307" w:rsidRPr="00D7209A" w:rsidRDefault="00E93C2C">
      <w:pPr>
        <w:rPr>
          <w:b/>
        </w:rPr>
      </w:pPr>
      <w:r w:rsidRPr="00D7209A">
        <w:rPr>
          <w:b/>
        </w:rPr>
        <w:t>Załączniki do pobrania:</w:t>
      </w:r>
    </w:p>
    <w:p w:rsidR="00D32B2D" w:rsidRDefault="00D7209A" w:rsidP="00D32B2D">
      <w:pPr>
        <w:pStyle w:val="Akapitzlist"/>
        <w:numPr>
          <w:ilvl w:val="0"/>
          <w:numId w:val="3"/>
        </w:numPr>
      </w:pPr>
      <w:r>
        <w:t>k</w:t>
      </w:r>
      <w:r w:rsidR="00D32B2D">
        <w:t>arta zgłoszenia kandydata na ławnika,</w:t>
      </w:r>
    </w:p>
    <w:p w:rsidR="00D7209A" w:rsidRPr="00D7209A" w:rsidRDefault="00E93C2C" w:rsidP="00F332D6">
      <w:pPr>
        <w:pStyle w:val="Akapitzlist"/>
        <w:numPr>
          <w:ilvl w:val="0"/>
          <w:numId w:val="3"/>
        </w:numPr>
      </w:pPr>
      <w:r w:rsidRPr="00E93C2C">
        <w:rPr>
          <w:rFonts w:eastAsia="Times New Roman"/>
          <w:lang w:eastAsia="pl-PL"/>
        </w:rPr>
        <w:t>oświadczenie kandydata, że nie jest prowadzone przeciwko niemu postępowanie o przestępstwo ścigane z oskarżenia public</w:t>
      </w:r>
      <w:r w:rsidRPr="00E93C2C">
        <w:rPr>
          <w:rFonts w:eastAsia="Times New Roman"/>
          <w:lang w:eastAsia="pl-PL"/>
        </w:rPr>
        <w:t xml:space="preserve">znego lub przestępstwo skarbowe </w:t>
      </w:r>
    </w:p>
    <w:p w:rsidR="00D32B2D" w:rsidRPr="00E93C2C" w:rsidRDefault="00E93C2C" w:rsidP="00F332D6">
      <w:pPr>
        <w:pStyle w:val="Akapitzlist"/>
        <w:numPr>
          <w:ilvl w:val="0"/>
          <w:numId w:val="3"/>
        </w:numPr>
      </w:pPr>
      <w:r>
        <w:rPr>
          <w:rFonts w:eastAsia="Times New Roman"/>
          <w:lang w:eastAsia="pl-PL"/>
        </w:rPr>
        <w:t>o</w:t>
      </w:r>
      <w:r w:rsidRPr="00E93C2C">
        <w:rPr>
          <w:rFonts w:eastAsia="Times New Roman"/>
          <w:lang w:eastAsia="pl-PL"/>
        </w:rPr>
        <w:t>świadczenie kandydata, że nie jest lub nie był pozbawiony władzy rodzicielskiej, a także, że władza rodzicielska nie została mu ograniczona ani zawieszona;</w:t>
      </w:r>
    </w:p>
    <w:p w:rsidR="00E93C2C" w:rsidRPr="00D7209A" w:rsidRDefault="00E93C2C" w:rsidP="00D32B2D">
      <w:pPr>
        <w:pStyle w:val="Akapitzlist"/>
        <w:numPr>
          <w:ilvl w:val="0"/>
          <w:numId w:val="3"/>
        </w:numPr>
      </w:pPr>
      <w:r>
        <w:rPr>
          <w:rFonts w:eastAsia="Times New Roman"/>
          <w:lang w:eastAsia="pl-PL"/>
        </w:rPr>
        <w:t>lista osób popierających kandydata na ławnika</w:t>
      </w:r>
      <w:r w:rsidR="00D7209A">
        <w:rPr>
          <w:rFonts w:eastAsia="Times New Roman"/>
          <w:lang w:eastAsia="pl-PL"/>
        </w:rPr>
        <w:t>,</w:t>
      </w:r>
    </w:p>
    <w:p w:rsidR="00D7209A" w:rsidRDefault="00D7209A" w:rsidP="00D7209A">
      <w:pPr>
        <w:pStyle w:val="Akapitzlist"/>
        <w:numPr>
          <w:ilvl w:val="0"/>
          <w:numId w:val="3"/>
        </w:numPr>
      </w:pPr>
      <w:r w:rsidRPr="00D7209A">
        <w:t>wniosek o wydanie odpisu z Krajowego Rejestru Sądowego</w:t>
      </w:r>
    </w:p>
    <w:p w:rsidR="00D7209A" w:rsidRDefault="00D7209A" w:rsidP="00D7209A">
      <w:pPr>
        <w:pStyle w:val="Akapitzlist"/>
        <w:numPr>
          <w:ilvl w:val="0"/>
          <w:numId w:val="3"/>
        </w:numPr>
      </w:pPr>
      <w:r w:rsidRPr="00D7209A">
        <w:t>zapytanie o udzielenie informacji o osobie KRK</w:t>
      </w:r>
    </w:p>
    <w:p w:rsidR="00D7209A" w:rsidRDefault="00D7209A" w:rsidP="00D7209A">
      <w:pPr>
        <w:pStyle w:val="Akapitzlist"/>
      </w:pPr>
    </w:p>
    <w:sectPr w:rsidR="00D72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F2F26"/>
    <w:multiLevelType w:val="multilevel"/>
    <w:tmpl w:val="F582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C321D"/>
    <w:multiLevelType w:val="hybridMultilevel"/>
    <w:tmpl w:val="CE54E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82688"/>
    <w:multiLevelType w:val="hybridMultilevel"/>
    <w:tmpl w:val="EAB81B0A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834FE"/>
    <w:multiLevelType w:val="hybridMultilevel"/>
    <w:tmpl w:val="B3F44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0495B"/>
    <w:multiLevelType w:val="hybridMultilevel"/>
    <w:tmpl w:val="BCDA7A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291226"/>
    <w:multiLevelType w:val="multilevel"/>
    <w:tmpl w:val="ED44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E1C3E"/>
    <w:multiLevelType w:val="hybridMultilevel"/>
    <w:tmpl w:val="1E948DC8"/>
    <w:lvl w:ilvl="0" w:tplc="9E0001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4D"/>
    <w:rsid w:val="00004065"/>
    <w:rsid w:val="00035801"/>
    <w:rsid w:val="000644E5"/>
    <w:rsid w:val="000B26B6"/>
    <w:rsid w:val="000C149D"/>
    <w:rsid w:val="001D20C0"/>
    <w:rsid w:val="00245BB7"/>
    <w:rsid w:val="00273562"/>
    <w:rsid w:val="004232FC"/>
    <w:rsid w:val="005428E3"/>
    <w:rsid w:val="005928D3"/>
    <w:rsid w:val="00713640"/>
    <w:rsid w:val="00782874"/>
    <w:rsid w:val="00807DEA"/>
    <w:rsid w:val="008B41C3"/>
    <w:rsid w:val="009306BC"/>
    <w:rsid w:val="00B2700F"/>
    <w:rsid w:val="00D32B2D"/>
    <w:rsid w:val="00D41080"/>
    <w:rsid w:val="00D526A8"/>
    <w:rsid w:val="00D7209A"/>
    <w:rsid w:val="00E82307"/>
    <w:rsid w:val="00E93C2C"/>
    <w:rsid w:val="00F3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DDEDC-7CAD-4F5F-BE2A-CCDCDA4E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58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8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44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364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41080"/>
    <w:pPr>
      <w:spacing w:before="100" w:beforeAutospacing="1" w:after="100" w:afterAutospacing="1"/>
    </w:pPr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D4108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gro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1718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10</cp:revision>
  <cp:lastPrinted>2023-05-15T11:18:00Z</cp:lastPrinted>
  <dcterms:created xsi:type="dcterms:W3CDTF">2023-05-15T09:39:00Z</dcterms:created>
  <dcterms:modified xsi:type="dcterms:W3CDTF">2023-05-15T12:36:00Z</dcterms:modified>
</cp:coreProperties>
</file>