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9DD9" w14:textId="77777777" w:rsidR="00E825F0" w:rsidRPr="00E825F0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BD579F4" w14:textId="76B7DF74" w:rsidR="00E825F0" w:rsidRPr="00265C32" w:rsidRDefault="00E825F0" w:rsidP="00E825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65C32">
        <w:rPr>
          <w:rFonts w:ascii="Times New Roman" w:eastAsia="Times New Roman" w:hAnsi="Times New Roman" w:cs="Times New Roman"/>
          <w:lang w:eastAsia="pl-PL"/>
        </w:rPr>
        <w:t xml:space="preserve"> Załącznik do Zarządzenia Nr 24/OG/2021</w:t>
      </w:r>
    </w:p>
    <w:p w14:paraId="27B4639A" w14:textId="77777777" w:rsidR="00E825F0" w:rsidRPr="00265C32" w:rsidRDefault="00E825F0" w:rsidP="00E825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65C32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4E5DDC3E" w14:textId="040F6DC0" w:rsidR="00E825F0" w:rsidRPr="00265C32" w:rsidRDefault="00E825F0" w:rsidP="00E825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32">
        <w:rPr>
          <w:rFonts w:ascii="Times New Roman" w:eastAsia="Times New Roman" w:hAnsi="Times New Roman" w:cs="Times New Roman"/>
          <w:lang w:eastAsia="pl-PL"/>
        </w:rPr>
        <w:t>z dnia 28 czerwca 2021.</w:t>
      </w:r>
    </w:p>
    <w:p w14:paraId="01D71370" w14:textId="77777777" w:rsidR="00E825F0" w:rsidRPr="00E825F0" w:rsidRDefault="00E825F0" w:rsidP="00E825F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pl-PL"/>
        </w:rPr>
      </w:pPr>
    </w:p>
    <w:p w14:paraId="33116C28" w14:textId="208CF086" w:rsidR="00E825F0" w:rsidRPr="00650D03" w:rsidRDefault="00E825F0" w:rsidP="00E82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650D03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 xml:space="preserve">Regulamin </w:t>
      </w:r>
      <w:r w:rsidR="00807659" w:rsidRPr="00650D03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 xml:space="preserve">Pracy </w:t>
      </w:r>
      <w:r w:rsidRPr="00650D03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Komisji Przetargowej</w:t>
      </w:r>
    </w:p>
    <w:p w14:paraId="3E6F046A" w14:textId="77777777" w:rsidR="00E825F0" w:rsidRPr="00650D03" w:rsidRDefault="00E825F0" w:rsidP="00E82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440924BC" w14:textId="77777777" w:rsidR="00E825F0" w:rsidRPr="00650D03" w:rsidRDefault="00E825F0" w:rsidP="00E825F0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Toc65927009"/>
      <w:r w:rsidRPr="00650D03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0"/>
    </w:p>
    <w:p w14:paraId="2DD30C0D" w14:textId="77777777" w:rsidR="00E825F0" w:rsidRPr="00650D03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821AB4" w14:textId="77777777" w:rsidR="00E825F0" w:rsidRPr="00650D03" w:rsidRDefault="00E825F0" w:rsidP="00E825F0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4725E8" w14:textId="7941CA42" w:rsidR="00E825F0" w:rsidRPr="00650D03" w:rsidRDefault="00E825F0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</w:t>
      </w:r>
      <w:r w:rsidR="00B44F54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amówienia. </w:t>
      </w:r>
    </w:p>
    <w:p w14:paraId="6A863029" w14:textId="10135BD1" w:rsidR="00E825F0" w:rsidRPr="00650D03" w:rsidRDefault="00E825F0" w:rsidP="00E825F0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odpowiednie zastosowanie do postępowań prowadzonych w trybie podstawowym, negocjacji  </w:t>
      </w:r>
      <w:r w:rsidR="00807659"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bez ogłoszenia</w:t>
      </w: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, zamówienia  z wolnej ręki.</w:t>
      </w:r>
    </w:p>
    <w:p w14:paraId="650DC013" w14:textId="0347AF87" w:rsidR="00807659" w:rsidRPr="00650D03" w:rsidRDefault="00807659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 pracy komisji przetargowej, zwany dalej „Regulaminem” określa tryb pracy komisji przetargowej powołanej do przeprowadzenia postępowania o udzielenie zamówienia publicznego, zwanej dalej „Komisją”.</w:t>
      </w:r>
    </w:p>
    <w:p w14:paraId="38F290E7" w14:textId="3F544DAA" w:rsidR="00E825F0" w:rsidRPr="00FF5955" w:rsidRDefault="00E825F0" w:rsidP="00FF5955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nie uregulowanym w niniejszym Regulaminie</w:t>
      </w:r>
      <w:r w:rsidR="00807659"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zastosowanie mają przepisy </w:t>
      </w:r>
      <w:r w:rsidR="00FF5955" w:rsidRPr="00854E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ustawy</w:t>
      </w:r>
      <w:r w:rsidR="00FF5955" w:rsidRPr="00FF59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F5955" w:rsidRPr="00FF59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FF59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</w:t>
      </w:r>
      <w:r w:rsidR="00FF5955" w:rsidRPr="00FF59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11 września 2019r. – Prawo zamówień publicznych (t. j. Dz. U. z 2019r., poz. 2019) zwana dalej ustawą Pzp.</w:t>
      </w:r>
      <w:r w:rsidR="00FF5955" w:rsidRPr="00FF59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inne przepisy prawa regulujące udzielanie zamówień. </w:t>
      </w:r>
    </w:p>
    <w:p w14:paraId="4CADB8FF" w14:textId="702575AD" w:rsidR="00E825F0" w:rsidRPr="00650D03" w:rsidRDefault="00E825F0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                                     za przeprowadzenie postępowania zgodnie z przepisami prawa.</w:t>
      </w:r>
    </w:p>
    <w:p w14:paraId="6820716C" w14:textId="6E55EB58" w:rsidR="00807659" w:rsidRDefault="00807659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Regulaminie jest mowa o Kierowniku Zamawiającego należy przez to rozumieć Wójta Gminy Gronowo Elbl</w:t>
      </w:r>
      <w:r w:rsidR="00151816"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skie</w:t>
      </w:r>
    </w:p>
    <w:p w14:paraId="71327D7C" w14:textId="07DAC34D" w:rsidR="00B015E9" w:rsidRPr="00650D03" w:rsidRDefault="00B015E9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Ilekroć w Regulaminie jest mowa o Zamawiającym należy przez to rozumieć Gmina Gronowo Elbląskie. </w:t>
      </w:r>
    </w:p>
    <w:p w14:paraId="2F73D0FD" w14:textId="60CE27A0" w:rsidR="00F95862" w:rsidRPr="00650D03" w:rsidRDefault="00F95862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Członków Komisji powołuje i odwołuje Kierownik Zamawiającego.</w:t>
      </w:r>
    </w:p>
    <w:p w14:paraId="5FD30E8C" w14:textId="0071E20B" w:rsidR="00F95862" w:rsidRPr="00650D03" w:rsidRDefault="00F95862" w:rsidP="00E825F0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składa się z </w:t>
      </w:r>
      <w:r w:rsidR="00B44F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minimum </w:t>
      </w:r>
      <w:r w:rsidRPr="00650D03">
        <w:rPr>
          <w:rFonts w:ascii="Times New Roman" w:eastAsia="Times New Roman" w:hAnsi="Times New Roman" w:cs="Times New Roman"/>
          <w:sz w:val="20"/>
          <w:szCs w:val="20"/>
          <w:lang w:eastAsia="pl-PL"/>
        </w:rPr>
        <w:t>trzech osób</w:t>
      </w:r>
      <w:r w:rsidR="00E15E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Przewodniczący i Sekretarz. Funkcję Sekretarza pełni pracownik ds. zamówień publicznych. </w:t>
      </w:r>
    </w:p>
    <w:p w14:paraId="3F9EE8A0" w14:textId="77777777" w:rsidR="00E825F0" w:rsidRPr="00E825F0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4F21BC" w14:textId="75DB5671" w:rsidR="00E825F0" w:rsidRPr="00E825F0" w:rsidRDefault="00E825F0" w:rsidP="00E825F0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10"/>
      <w:r w:rsidRPr="00E825F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FA611E">
        <w:rPr>
          <w:rFonts w:ascii="Times New Roman" w:eastAsia="Times New Roman" w:hAnsi="Times New Roman" w:cs="Times New Roman"/>
          <w:b/>
          <w:bCs/>
          <w:lang w:eastAsia="pl-PL"/>
        </w:rPr>
        <w:t>TRYB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A611E">
        <w:rPr>
          <w:rFonts w:ascii="Times New Roman" w:eastAsia="Times New Roman" w:hAnsi="Times New Roman" w:cs="Times New Roman"/>
          <w:b/>
          <w:bCs/>
          <w:lang w:eastAsia="pl-PL"/>
        </w:rPr>
        <w:t xml:space="preserve"> PRACY 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A611E">
        <w:rPr>
          <w:rFonts w:ascii="Times New Roman" w:eastAsia="Times New Roman" w:hAnsi="Times New Roman" w:cs="Times New Roman"/>
          <w:b/>
          <w:bCs/>
          <w:lang w:eastAsia="pl-PL"/>
        </w:rPr>
        <w:t>KOMISJI</w:t>
      </w:r>
      <w:bookmarkEnd w:id="1"/>
    </w:p>
    <w:p w14:paraId="4CCDFA72" w14:textId="77777777" w:rsidR="00E825F0" w:rsidRPr="00E825F0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150DB664" w14:textId="77777777" w:rsidR="00E825F0" w:rsidRPr="00E825F0" w:rsidRDefault="00E825F0" w:rsidP="00E825F0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782AE1BF" w14:textId="61DB16D4" w:rsidR="00FA611E" w:rsidRDefault="00FA611E" w:rsidP="00FA611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jest zespołem pomocniczym Kierownika </w:t>
      </w:r>
      <w:r w:rsid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amawiającego, powołanym do oceny ofert. Komisja w szczególności przedstawia Kierownikowi </w:t>
      </w:r>
      <w:r w:rsid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amawiającego wyniki ocen ofert oraz propozycję wyboru najkorzystniejszej oferty albo unieważnienia postępowania o udzielenie zamówienia.</w:t>
      </w:r>
    </w:p>
    <w:p w14:paraId="0DC04E74" w14:textId="636AD6E5" w:rsidR="00FA611E" w:rsidRDefault="00FA611E" w:rsidP="00FA611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rozpoczyna działalność z dniem </w:t>
      </w:r>
      <w:r w:rsidR="00E15E27">
        <w:rPr>
          <w:rFonts w:ascii="Times New Roman" w:eastAsia="Times New Roman" w:hAnsi="Times New Roman" w:cs="Times New Roman"/>
          <w:sz w:val="20"/>
          <w:szCs w:val="20"/>
          <w:lang w:eastAsia="pl-PL"/>
        </w:rPr>
        <w:t>powołania.</w:t>
      </w:r>
    </w:p>
    <w:p w14:paraId="14C2FC11" w14:textId="5824817C" w:rsidR="00E15E27" w:rsidRDefault="00E15E27" w:rsidP="00FA611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pracuje kolegialnie.</w:t>
      </w:r>
    </w:p>
    <w:p w14:paraId="420A74F5" w14:textId="15097A37" w:rsidR="00FA611E" w:rsidRDefault="00FA611E" w:rsidP="00FA611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sposób bezstronny, rzetelny i obiektywny, kierując się wyłącznie przepisami prawa oraz swoj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wiedzą i doświadczeniem.</w:t>
      </w:r>
    </w:p>
    <w:p w14:paraId="20CB479B" w14:textId="77777777" w:rsidR="006C071C" w:rsidRDefault="00FA611E" w:rsidP="00FA611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Członkowie Komisji  zobowiązani są do ochrony tajemnicy chronionej na podstawie odrębnych przepisów oraz do przestrzegania </w:t>
      </w:r>
      <w:r w:rsidR="006C071C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szczegółowych wymagań i zasad dotyczących ochrony informacji niejawnych określonych w odrębnych przepisach.</w:t>
      </w:r>
    </w:p>
    <w:p w14:paraId="0FD941E3" w14:textId="48AA6965" w:rsidR="006C071C" w:rsidRDefault="00FE5927" w:rsidP="006C071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Członkowie Komisji składają pisemne oświadczenie o istnieniu albo braku istnienia okoliczności,                          o których mowa w art. 56 ustawy Pzp, na zasadach określonych w ustawie i </w:t>
      </w:r>
      <w:r w:rsidR="004C20E7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przekazuje je Przewodniczącemu Komisji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4C2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odebraniem oświadczenia Przewodniczący Komisji, uprzedza osoby składające oświadczenie o odpowiedzialności karnej za złożenie fałszywego oświadczenia.</w:t>
      </w:r>
    </w:p>
    <w:p w14:paraId="60FC0E4F" w14:textId="554746FA" w:rsidR="00E442B3" w:rsidRDefault="00E442B3" w:rsidP="006C071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ujawnienia w toku prowadzonego postępowania okoliczności, o których mowa w art. 56 ust. 2 lub 3 </w:t>
      </w:r>
      <w:r w:rsidR="00FE59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Pzp, członek Komisji obowiązany jest niezwłocznie wyłączyć się z udziału </w:t>
      </w:r>
      <w:r w:rsidR="002F60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="00FE592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publicznego, powiadamiając o tym na piśmie Przewodniczącego Komisji oraz Kierownika Zamawiającego.</w:t>
      </w:r>
    </w:p>
    <w:p w14:paraId="0A190D80" w14:textId="12BE1E3C" w:rsidR="004C20E7" w:rsidRPr="006135B6" w:rsidRDefault="00FE5927" w:rsidP="006135B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w post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powaniu o udzielenie zamówienia podjęte przez osobę podlegającą wyłączeniu powtarza się, z wyjątkiem otwarcia ofert oraz innych czynności faktycznych niewpływających na wynik post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powania.</w:t>
      </w:r>
    </w:p>
    <w:p w14:paraId="7CC64488" w14:textId="229A9D58" w:rsidR="006135B6" w:rsidRPr="00F54039" w:rsidRDefault="006135B6" w:rsidP="006135B6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określonych czynności związanych z przeprowadzeniem postępowania o udzielenie zamówienia wymaga wiadomości specjalnych na wniosek Komisji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 Zamawiającego może powołać biegłego. </w:t>
      </w:r>
    </w:p>
    <w:p w14:paraId="5D4019BA" w14:textId="77777777" w:rsidR="006135B6" w:rsidRPr="00F54039" w:rsidRDefault="006135B6" w:rsidP="006135B6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7F27EC61" w14:textId="23A93FE3" w:rsidR="006135B6" w:rsidRPr="00F54039" w:rsidRDefault="006135B6" w:rsidP="006135B6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>Biegli przedstawiają swoj</w:t>
      </w:r>
      <w:r w:rsid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opini</w:t>
      </w:r>
      <w:r w:rsid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piśmie, a na żądanie Komisji mogą uczestniczyć w jej pracach                        z głosem doradczym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udziela</w:t>
      </w:r>
      <w:r w:rsidR="00FF5955">
        <w:rPr>
          <w:rFonts w:ascii="Times New Roman" w:eastAsia="Times New Roman" w:hAnsi="Times New Roman" w:cs="Times New Roman"/>
          <w:sz w:val="20"/>
          <w:szCs w:val="20"/>
          <w:lang w:eastAsia="pl-PL"/>
        </w:rPr>
        <w:t>ją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dodatkowych wyjaśnień.</w:t>
      </w:r>
    </w:p>
    <w:p w14:paraId="39A43016" w14:textId="6F2E0901" w:rsidR="006135B6" w:rsidRPr="00F54039" w:rsidRDefault="006135B6" w:rsidP="006135B6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403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Biegły ma obowiązek złożenia oświadczenia, o którym mowa w art. 56 ustawy Pzp.</w:t>
      </w:r>
    </w:p>
    <w:p w14:paraId="66904BD2" w14:textId="5A3D494B" w:rsidR="00367E1C" w:rsidRPr="00AD00D6" w:rsidRDefault="004C20E7" w:rsidP="00AD00D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402A">
        <w:rPr>
          <w:rFonts w:ascii="Times New Roman" w:eastAsia="Times New Roman" w:hAnsi="Times New Roman" w:cs="Times New Roman"/>
          <w:sz w:val="20"/>
          <w:szCs w:val="20"/>
          <w:lang w:eastAsia="pl-PL"/>
        </w:rPr>
        <w:t>Z posiedzenia Komisji sporządza się protokół.</w:t>
      </w:r>
      <w:r w:rsidR="004E39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Protokół podpisują wszyscy obecni członkowie Komisji.</w:t>
      </w:r>
    </w:p>
    <w:p w14:paraId="5A5E4552" w14:textId="77777777" w:rsidR="00E825F0" w:rsidRPr="00E825F0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6D964961" w14:textId="0F1A122B" w:rsidR="00E825F0" w:rsidRDefault="00E825F0" w:rsidP="00E825F0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2"/>
      <w:r w:rsidRPr="00116C9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6F5C56">
        <w:rPr>
          <w:rFonts w:ascii="Times New Roman" w:eastAsia="Times New Roman" w:hAnsi="Times New Roman" w:cs="Times New Roman"/>
          <w:b/>
          <w:bCs/>
          <w:lang w:eastAsia="pl-PL"/>
        </w:rPr>
        <w:t>PRAWA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C56">
        <w:rPr>
          <w:rFonts w:ascii="Times New Roman" w:eastAsia="Times New Roman" w:hAnsi="Times New Roman" w:cs="Times New Roman"/>
          <w:b/>
          <w:bCs/>
          <w:lang w:eastAsia="pl-PL"/>
        </w:rPr>
        <w:t xml:space="preserve"> I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C56">
        <w:rPr>
          <w:rFonts w:ascii="Times New Roman" w:eastAsia="Times New Roman" w:hAnsi="Times New Roman" w:cs="Times New Roman"/>
          <w:b/>
          <w:bCs/>
          <w:lang w:eastAsia="pl-PL"/>
        </w:rPr>
        <w:t xml:space="preserve"> OBOWIĄZKI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C56">
        <w:rPr>
          <w:rFonts w:ascii="Times New Roman" w:eastAsia="Times New Roman" w:hAnsi="Times New Roman" w:cs="Times New Roman"/>
          <w:b/>
          <w:bCs/>
          <w:lang w:eastAsia="pl-PL"/>
        </w:rPr>
        <w:t xml:space="preserve"> CZŁONKÓW </w:t>
      </w:r>
      <w:r w:rsidR="007D1E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C56">
        <w:rPr>
          <w:rFonts w:ascii="Times New Roman" w:eastAsia="Times New Roman" w:hAnsi="Times New Roman" w:cs="Times New Roman"/>
          <w:b/>
          <w:bCs/>
          <w:lang w:eastAsia="pl-PL"/>
        </w:rPr>
        <w:t>KOMISJI</w:t>
      </w:r>
      <w:bookmarkEnd w:id="2"/>
    </w:p>
    <w:p w14:paraId="1D154BE4" w14:textId="550D216D" w:rsidR="004A124B" w:rsidRDefault="004A124B" w:rsidP="007D1E92">
      <w:pPr>
        <w:tabs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3BF5D34" w14:textId="77777777" w:rsidR="004A124B" w:rsidRPr="006F5C56" w:rsidRDefault="004A124B" w:rsidP="004A124B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F676124" w14:textId="77777777" w:rsidR="004A124B" w:rsidRPr="006F5C56" w:rsidRDefault="004A124B" w:rsidP="004A124B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21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Członkowie Komisji</w:t>
      </w:r>
      <w:r w:rsidRPr="00E021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F5C56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będący pracownikami Zamawiającego wykonują swoje obowiązki związane                  z udziałem w pracach Komisji w ramach obowiązków służbowych.</w:t>
      </w:r>
    </w:p>
    <w:p w14:paraId="4C068655" w14:textId="77777777" w:rsidR="004A124B" w:rsidRDefault="004A124B" w:rsidP="004A124B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5C56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 w pracach Komisji.</w:t>
      </w:r>
    </w:p>
    <w:p w14:paraId="315C4611" w14:textId="77777777" w:rsidR="004A124B" w:rsidRDefault="004A124B" w:rsidP="004A124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sposób bezstronny, rzetelny i obiektywny, kierując się wyłącznie przepisami prawa oraz swoja wiedzą i doświadczeniem.</w:t>
      </w:r>
    </w:p>
    <w:p w14:paraId="3BF8D630" w14:textId="77777777" w:rsidR="004A124B" w:rsidRDefault="004A124B" w:rsidP="004A124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 zobowiązani są do ochrony tajemnicy chronionej na podstawie odrębnych przepisów oraz do przestrzegania szczegółowych wymagań i zasad dotyczących ochrony informacji niejawnych określonych w odrębnych przepisach.</w:t>
      </w:r>
    </w:p>
    <w:p w14:paraId="543DCB60" w14:textId="77777777" w:rsidR="004A124B" w:rsidRDefault="004A124B" w:rsidP="004A124B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maja prawo do:</w:t>
      </w:r>
    </w:p>
    <w:p w14:paraId="61AFF6D8" w14:textId="77777777" w:rsidR="004A124B" w:rsidRDefault="004A124B" w:rsidP="004A124B">
      <w:pPr>
        <w:pStyle w:val="Akapitzlist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7C04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wszystkich dokumentów związanych z pracą w Komisji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69D958F" w14:textId="77777777" w:rsidR="004A124B" w:rsidRDefault="004A124B" w:rsidP="004A124B">
      <w:pPr>
        <w:pStyle w:val="Akapitzlist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zgłoszenia Przewodniczącemu Komisji w każdym czasie uwag i problemów dotyczących funkcjonowania Komisji,</w:t>
      </w:r>
    </w:p>
    <w:p w14:paraId="567F67AA" w14:textId="77777777" w:rsidR="004A124B" w:rsidRPr="00517C04" w:rsidRDefault="004A124B" w:rsidP="004A124B">
      <w:pPr>
        <w:pStyle w:val="Akapitzlist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wnioskowania o powołanie biegłego.</w:t>
      </w:r>
    </w:p>
    <w:p w14:paraId="70B8C0FE" w14:textId="77777777" w:rsidR="004A124B" w:rsidRPr="00AD00D6" w:rsidRDefault="004A124B" w:rsidP="004A124B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C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7AD0C11D" w14:textId="77777777" w:rsidR="004A124B" w:rsidRPr="007F6827" w:rsidRDefault="004A124B" w:rsidP="004A124B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6827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358D64A8" w14:textId="77777777" w:rsidR="004A124B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6827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uczestniczenie w posiedzeniach i pracach Komisji,</w:t>
      </w:r>
    </w:p>
    <w:p w14:paraId="0C5B42E6" w14:textId="77777777" w:rsidR="004A124B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badanie i ocena ofert pod względem merytorycznym spełnienia warunków udziału w postępowaniu przez Wykonawców,</w:t>
      </w:r>
    </w:p>
    <w:p w14:paraId="24221812" w14:textId="77777777" w:rsidR="004A124B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35F4">
        <w:rPr>
          <w:rFonts w:ascii="Times New Roman" w:eastAsia="Times New Roman" w:hAnsi="Times New Roman" w:cs="Times New Roman"/>
          <w:sz w:val="20"/>
          <w:szCs w:val="20"/>
          <w:lang w:eastAsia="pl-PL"/>
        </w:rPr>
        <w:t>indywidualna ocena ofert odbywa się wyłącznie na podstawie kryteriów oceny ofert, określonych dla danego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B022BF3" w14:textId="77777777" w:rsidR="004A124B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ofert w zakresie badania rażąco niskiej ceny w stosunku do przedmiotu zamówienia,                     o której mowa w art. 224 ustawy Pzp,</w:t>
      </w:r>
    </w:p>
    <w:p w14:paraId="2D5CF912" w14:textId="40FC98E6" w:rsidR="004A124B" w:rsidRPr="000D35F4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opracowaniu treści wniosków, odpowiedzi, wyjaśnień, zmian i wystąpień związanych                          z prowadzonym postępowanie</w:t>
      </w:r>
      <w:r w:rsidR="00B0642E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2CC01AD" w14:textId="71BB7ECE" w:rsidR="004A124B" w:rsidRPr="002F604A" w:rsidRDefault="004A124B" w:rsidP="004A124B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604A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2F60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pisemnego oświadczenia w zakresie określonym w § 2 ust. 6 Regulaminu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F60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2A7EE699" w14:textId="3CC2185D" w:rsidR="004A124B" w:rsidRPr="007D1E92" w:rsidRDefault="004A124B" w:rsidP="007D1E92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A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wykonywanie innych czynności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wynikające z Regulaminu, a wynikające z Ustawy Pzp związan</w:t>
      </w:r>
      <w:r w:rsidR="00B0642E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prowadzonym postępowaniem.</w:t>
      </w:r>
    </w:p>
    <w:p w14:paraId="61614B4E" w14:textId="77777777" w:rsidR="004A124B" w:rsidRPr="00E825F0" w:rsidRDefault="004A124B" w:rsidP="004A12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6C92D35D" w14:textId="77777777" w:rsidR="004A124B" w:rsidRPr="001046A0" w:rsidRDefault="004A124B" w:rsidP="004A12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04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4</w:t>
      </w:r>
    </w:p>
    <w:p w14:paraId="57C3836E" w14:textId="4C6E2EF8" w:rsidR="004A124B" w:rsidRPr="00EB4AEA" w:rsidRDefault="004A124B" w:rsidP="004A124B">
      <w:pPr>
        <w:numPr>
          <w:ilvl w:val="2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21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Przewodniczący Komisji</w:t>
      </w:r>
      <w:r w:rsidRPr="00EB4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sprawne oraz efektywne przeprowadzenie postępowania 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B4AEA">
        <w:rPr>
          <w:rFonts w:ascii="Times New Roman" w:eastAsia="Times New Roman" w:hAnsi="Times New Roman" w:cs="Times New Roman"/>
          <w:sz w:val="20"/>
          <w:szCs w:val="20"/>
          <w:lang w:eastAsia="pl-PL"/>
        </w:rPr>
        <w:t>o udzielenie zamówienia publicznego.</w:t>
      </w:r>
    </w:p>
    <w:p w14:paraId="0295FB7D" w14:textId="77777777" w:rsidR="004A124B" w:rsidRPr="00EB4AEA" w:rsidRDefault="004A124B" w:rsidP="004A124B">
      <w:pPr>
        <w:numPr>
          <w:ilvl w:val="2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4AEA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Komisji, należy w szczególności:</w:t>
      </w:r>
    </w:p>
    <w:p w14:paraId="4EDDACCC" w14:textId="77777777" w:rsidR="004A124B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prac Komisji, w tym wyznaczanie terminów posiedzeń, ich prowadzenie oraz zapewnienie sprawnego przebiegu wykonywanych zadań,</w:t>
      </w:r>
    </w:p>
    <w:p w14:paraId="293AE568" w14:textId="77777777" w:rsidR="004A124B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dokonanie podziału prac pomiędzy poszczególnych członków Komisji,</w:t>
      </w:r>
    </w:p>
    <w:p w14:paraId="537F8259" w14:textId="39D3A54B" w:rsidR="004A124B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odebranie od członków Komisji pisemnych oświadczeń, o których mowa w § 2 ust. 6 Regulaminu </w:t>
      </w:r>
      <w:r w:rsidR="003E44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włączenie wskazanych oświadczeń do dokumentacji post</w:t>
      </w:r>
      <w:r w:rsidR="003E449E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powania,</w:t>
      </w:r>
    </w:p>
    <w:p w14:paraId="5DB879AE" w14:textId="77777777" w:rsidR="004A124B" w:rsidRPr="000E3B3A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7F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informowanie Kierownika Zamawiającego o przebiegu prac Komisji, w szczególności o istotnych </w:t>
      </w: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problemach związanych z prowadzonym postępowaniem,</w:t>
      </w:r>
    </w:p>
    <w:p w14:paraId="0920F0E4" w14:textId="11B16F1B" w:rsidR="004A124B" w:rsidRPr="000E3B3A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przedkłada</w:t>
      </w:r>
      <w:r w:rsidR="00854E47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Kierownikowi Zamawiającego projekt</w:t>
      </w:r>
      <w:r w:rsidR="00854E47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pism  dotyczących:</w:t>
      </w:r>
    </w:p>
    <w:p w14:paraId="4FC604CA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poprawienia omyłek rachunkowych i pisarskich, o których mowa w art. 223 ust. 2 ustawy Pzp,</w:t>
      </w:r>
    </w:p>
    <w:p w14:paraId="7AB2886E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wezwań do uzupełnienia/wyjaśnień dokumentów potwierdzających spełnienie warunków udziału w postepowaniu oraz braku podstaw do wykluczenia,</w:t>
      </w:r>
    </w:p>
    <w:p w14:paraId="2E28D601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odrzucenia oferty,</w:t>
      </w:r>
    </w:p>
    <w:p w14:paraId="6FA6A985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przedstawienia propozycji wyboru najkorzystniejszej oferty lub unieważnienia postępowania                  o zamówienie publiczne,</w:t>
      </w:r>
    </w:p>
    <w:p w14:paraId="67C24641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przedłużenia terminu związania ofertą,</w:t>
      </w:r>
    </w:p>
    <w:p w14:paraId="230E1E08" w14:textId="77777777" w:rsidR="004A124B" w:rsidRPr="000E3B3A" w:rsidRDefault="004A124B" w:rsidP="004A124B">
      <w:pPr>
        <w:pStyle w:val="Akapitzlist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powołania biegłego</w:t>
      </w:r>
    </w:p>
    <w:p w14:paraId="6FA2DA64" w14:textId="77777777" w:rsidR="004A124B" w:rsidRDefault="004A124B" w:rsidP="004A124B">
      <w:pPr>
        <w:pStyle w:val="Akapitzlist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nadzorowanie prowadz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enia</w:t>
      </w: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dokumentacji z pracy Komisji przez Sekretarza Komisji.</w:t>
      </w:r>
    </w:p>
    <w:p w14:paraId="55A12517" w14:textId="77777777" w:rsidR="004A124B" w:rsidRPr="001046A0" w:rsidRDefault="004A124B" w:rsidP="004A124B">
      <w:pPr>
        <w:pStyle w:val="Akapitzlist"/>
        <w:numPr>
          <w:ilvl w:val="0"/>
          <w:numId w:val="5"/>
        </w:num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B3A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2218B973" w14:textId="77777777" w:rsidR="004A124B" w:rsidRPr="00E825F0" w:rsidRDefault="004A124B" w:rsidP="004A12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5C049DD0" w14:textId="4CD37D6D" w:rsidR="007D1E92" w:rsidRPr="001046A0" w:rsidRDefault="007D1E92" w:rsidP="007D1E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04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</w:p>
    <w:p w14:paraId="298F3F4E" w14:textId="7AC3E375" w:rsidR="004A124B" w:rsidRPr="001046A0" w:rsidRDefault="004A124B" w:rsidP="007D1E92">
      <w:pPr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777C5498" w14:textId="77777777" w:rsidR="004A124B" w:rsidRDefault="004A124B" w:rsidP="004A124B">
      <w:pPr>
        <w:numPr>
          <w:ilvl w:val="2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Do obowiązków </w:t>
      </w:r>
      <w:r w:rsidRPr="00E021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Sekretarz Komisji</w:t>
      </w:r>
      <w:r w:rsidRPr="00AB3E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w szczególności:</w:t>
      </w:r>
    </w:p>
    <w:p w14:paraId="77C6536F" w14:textId="57E30FBE" w:rsidR="004A124B" w:rsidRDefault="004A124B" w:rsidP="004A124B">
      <w:pPr>
        <w:pStyle w:val="Akapitzlist"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4A1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porządzanie protokołów z posiedzeń komisji. </w:t>
      </w:r>
    </w:p>
    <w:p w14:paraId="0E7BD239" w14:textId="1BB8FF8D" w:rsidR="004A124B" w:rsidRPr="004A124B" w:rsidRDefault="004A124B" w:rsidP="004A124B">
      <w:pPr>
        <w:pStyle w:val="Akapitzlist"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124B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opracowaniu treści wniosków, odpowiedzi, wyjaśnień, zmian i wystąpień związanych                          z prowadzonym postępowanie</w:t>
      </w:r>
      <w:r w:rsidR="00854E47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4A124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F3C82CA" w14:textId="77777777" w:rsidR="004A124B" w:rsidRDefault="004A124B" w:rsidP="004A124B">
      <w:pPr>
        <w:pStyle w:val="Akapitzlist"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przestrzeganie zasad pisemności w zakresie określonym ustawą Pzp,</w:t>
      </w:r>
    </w:p>
    <w:p w14:paraId="0F724E10" w14:textId="77777777" w:rsidR="004A124B" w:rsidRDefault="004A124B" w:rsidP="004A124B">
      <w:pPr>
        <w:pStyle w:val="Akapitzlist"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czuwanie nad prawidłowym wypełnianiem dokumentacji postępowania przez członków Komisji,</w:t>
      </w:r>
    </w:p>
    <w:p w14:paraId="51715A35" w14:textId="2037BE4A" w:rsidR="004A124B" w:rsidRPr="007D1E92" w:rsidRDefault="004A124B" w:rsidP="007D1E92">
      <w:pPr>
        <w:pStyle w:val="Akapitzlist"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odpowiedzialność za dokumentację dotycząc</w:t>
      </w:r>
      <w:r w:rsidR="00854E47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prowadzonego postępowania, przechowywanie ofert oraz wszelkich innych dokumentów związanych z postępowaniem</w:t>
      </w:r>
      <w:r w:rsid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E126053" w14:textId="77777777" w:rsidR="004A124B" w:rsidRDefault="004A124B" w:rsidP="004A124B">
      <w:p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B938ED" w14:textId="1DF8A983" w:rsidR="004A124B" w:rsidRPr="007D1E92" w:rsidRDefault="007D1E92" w:rsidP="007D1E92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. Z</w:t>
      </w:r>
      <w:r w:rsidRPr="001046A0">
        <w:rPr>
          <w:rFonts w:ascii="Times New Roman" w:eastAsia="Times New Roman" w:hAnsi="Times New Roman" w:cs="Times New Roman"/>
          <w:b/>
          <w:bCs/>
          <w:lang w:eastAsia="pl-PL"/>
        </w:rPr>
        <w:t>AKOŃCZENIE PRAC KOMISJI</w:t>
      </w:r>
    </w:p>
    <w:p w14:paraId="398A1256" w14:textId="77777777" w:rsidR="00E825F0" w:rsidRPr="006F5C56" w:rsidRDefault="00E825F0" w:rsidP="00E825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75861AC" w14:textId="59804CB1" w:rsidR="007D1E92" w:rsidRPr="001046A0" w:rsidRDefault="007D1E92" w:rsidP="007D1E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04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</w:p>
    <w:p w14:paraId="40CD0053" w14:textId="037AA1AE" w:rsidR="004A124B" w:rsidRPr="006F5C56" w:rsidRDefault="004A124B" w:rsidP="007D1E92">
      <w:pPr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9424FE" w14:textId="34A792D7" w:rsidR="00E825F0" w:rsidRDefault="00E825F0" w:rsidP="007D1E92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kończy </w:t>
      </w:r>
      <w:r w:rsidR="007D1E92"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działanie z chwilą wykonania ostatniej czynności w postępowaniu o udzielenie zamówienia publicznego, </w:t>
      </w:r>
      <w:r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D1E92"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>co stanowi podstawę do zatwierdzenia protokołu post</w:t>
      </w:r>
      <w:r w:rsid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7D1E92"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powania przez Kierownika </w:t>
      </w:r>
      <w:r w:rsidR="00854E47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7D1E92" w:rsidRPr="007D1E92">
        <w:rPr>
          <w:rFonts w:ascii="Times New Roman" w:eastAsia="Times New Roman" w:hAnsi="Times New Roman" w:cs="Times New Roman"/>
          <w:sz w:val="20"/>
          <w:szCs w:val="20"/>
          <w:lang w:eastAsia="pl-PL"/>
        </w:rPr>
        <w:t>amawiającego.</w:t>
      </w:r>
    </w:p>
    <w:p w14:paraId="245C02C3" w14:textId="45B475CF" w:rsidR="00E825F0" w:rsidRPr="00F32929" w:rsidRDefault="00E825F0" w:rsidP="00F32929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2929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329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Przewodniczący</w:t>
      </w:r>
      <w:r w:rsidR="00116C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</w:t>
      </w:r>
      <w:r w:rsidRPr="00F329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przekazuje dokumentację postępowania do właściwej komórki organizacyjnej w celu jej przechowania zgodnie  z przepisami prawa.</w:t>
      </w:r>
    </w:p>
    <w:p w14:paraId="78E2A830" w14:textId="77777777" w:rsidR="00E825F0" w:rsidRPr="00E825F0" w:rsidRDefault="00E825F0" w:rsidP="00E825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2A5B1FDE" w14:textId="7EE5848E" w:rsidR="00E825F0" w:rsidRPr="000828E2" w:rsidRDefault="00E825F0" w:rsidP="00E825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28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  GMINY </w:t>
      </w:r>
    </w:p>
    <w:p w14:paraId="04E246D1" w14:textId="77777777" w:rsidR="00E825F0" w:rsidRPr="000828E2" w:rsidRDefault="00E825F0" w:rsidP="00E825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28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/-/Marcin Ślęzak</w:t>
      </w:r>
    </w:p>
    <w:p w14:paraId="11B71154" w14:textId="77777777" w:rsidR="00E825F0" w:rsidRPr="00E825F0" w:rsidRDefault="00E825F0">
      <w:pPr>
        <w:rPr>
          <w:color w:val="FF0000"/>
        </w:rPr>
      </w:pPr>
    </w:p>
    <w:sectPr w:rsidR="00E825F0" w:rsidRPr="00E825F0" w:rsidSect="0057640B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FDBC" w14:textId="77777777" w:rsidR="00A71117" w:rsidRDefault="00A71117">
      <w:pPr>
        <w:spacing w:after="0" w:line="240" w:lineRule="auto"/>
      </w:pPr>
      <w:r>
        <w:separator/>
      </w:r>
    </w:p>
  </w:endnote>
  <w:endnote w:type="continuationSeparator" w:id="0">
    <w:p w14:paraId="24B39ABD" w14:textId="77777777" w:rsidR="00A71117" w:rsidRDefault="00A7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1FF2" w14:textId="77777777" w:rsidR="008C064D" w:rsidRDefault="00853E16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AA42EE" w14:textId="77777777" w:rsidR="008C064D" w:rsidRDefault="00A71117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656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AA3CCE" w14:textId="42287FB6" w:rsidR="0057640B" w:rsidRDefault="005764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F60EC" w14:textId="77777777" w:rsidR="008C064D" w:rsidRDefault="00A71117" w:rsidP="00DE0AB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906974"/>
      <w:docPartObj>
        <w:docPartGallery w:val="Page Numbers (Bottom of Page)"/>
        <w:docPartUnique/>
      </w:docPartObj>
    </w:sdtPr>
    <w:sdtEndPr/>
    <w:sdtContent>
      <w:p w14:paraId="3A2E8174" w14:textId="35E698E4" w:rsidR="0057640B" w:rsidRDefault="0057640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3773207" w14:textId="77777777" w:rsidR="0057640B" w:rsidRDefault="005764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8939" w14:textId="77777777" w:rsidR="00A71117" w:rsidRDefault="00A71117">
      <w:pPr>
        <w:spacing w:after="0" w:line="240" w:lineRule="auto"/>
      </w:pPr>
      <w:r>
        <w:separator/>
      </w:r>
    </w:p>
  </w:footnote>
  <w:footnote w:type="continuationSeparator" w:id="0">
    <w:p w14:paraId="77B1CE7F" w14:textId="77777777" w:rsidR="00A71117" w:rsidRDefault="00A7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10E70C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1ACA61B1"/>
    <w:multiLevelType w:val="hybridMultilevel"/>
    <w:tmpl w:val="0C240FF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8C5D31"/>
    <w:multiLevelType w:val="hybridMultilevel"/>
    <w:tmpl w:val="0F9AFBF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B341BCD"/>
    <w:multiLevelType w:val="hybridMultilevel"/>
    <w:tmpl w:val="E70A18C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CC3C10"/>
    <w:multiLevelType w:val="hybridMultilevel"/>
    <w:tmpl w:val="078E18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71641C"/>
    <w:multiLevelType w:val="hybridMultilevel"/>
    <w:tmpl w:val="AEF207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E95E56"/>
    <w:multiLevelType w:val="hybridMultilevel"/>
    <w:tmpl w:val="955A25E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5AB2520"/>
    <w:multiLevelType w:val="hybridMultilevel"/>
    <w:tmpl w:val="06D6969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DBC18E6"/>
    <w:multiLevelType w:val="hybridMultilevel"/>
    <w:tmpl w:val="06D6969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E57A94"/>
    <w:multiLevelType w:val="multilevel"/>
    <w:tmpl w:val="9210E70C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F0"/>
    <w:rsid w:val="0003050D"/>
    <w:rsid w:val="000828E2"/>
    <w:rsid w:val="000B5445"/>
    <w:rsid w:val="000D35F4"/>
    <w:rsid w:val="000E3B3A"/>
    <w:rsid w:val="001046A0"/>
    <w:rsid w:val="00116C9C"/>
    <w:rsid w:val="00151816"/>
    <w:rsid w:val="00174E9D"/>
    <w:rsid w:val="001F361E"/>
    <w:rsid w:val="00246727"/>
    <w:rsid w:val="00265C32"/>
    <w:rsid w:val="002751A5"/>
    <w:rsid w:val="002D7712"/>
    <w:rsid w:val="002D7F49"/>
    <w:rsid w:val="002F604A"/>
    <w:rsid w:val="00311258"/>
    <w:rsid w:val="00367E1C"/>
    <w:rsid w:val="003E449E"/>
    <w:rsid w:val="00441E4B"/>
    <w:rsid w:val="004A124B"/>
    <w:rsid w:val="004A402A"/>
    <w:rsid w:val="004C20E7"/>
    <w:rsid w:val="004E3934"/>
    <w:rsid w:val="00517C04"/>
    <w:rsid w:val="0057640B"/>
    <w:rsid w:val="006135B6"/>
    <w:rsid w:val="00640082"/>
    <w:rsid w:val="00650D03"/>
    <w:rsid w:val="006C071C"/>
    <w:rsid w:val="006F5C56"/>
    <w:rsid w:val="00762832"/>
    <w:rsid w:val="007B7F24"/>
    <w:rsid w:val="007D1E92"/>
    <w:rsid w:val="007F6827"/>
    <w:rsid w:val="00807659"/>
    <w:rsid w:val="00853E16"/>
    <w:rsid w:val="00854E47"/>
    <w:rsid w:val="00867D2C"/>
    <w:rsid w:val="00896B28"/>
    <w:rsid w:val="008E3483"/>
    <w:rsid w:val="009234E3"/>
    <w:rsid w:val="00996C07"/>
    <w:rsid w:val="009E0957"/>
    <w:rsid w:val="00A03D41"/>
    <w:rsid w:val="00A71117"/>
    <w:rsid w:val="00AB3EB9"/>
    <w:rsid w:val="00AD00D6"/>
    <w:rsid w:val="00AD392C"/>
    <w:rsid w:val="00B015E9"/>
    <w:rsid w:val="00B0642E"/>
    <w:rsid w:val="00B44F54"/>
    <w:rsid w:val="00B74E3F"/>
    <w:rsid w:val="00B96B7F"/>
    <w:rsid w:val="00CA7676"/>
    <w:rsid w:val="00D4076C"/>
    <w:rsid w:val="00D82DF1"/>
    <w:rsid w:val="00E02145"/>
    <w:rsid w:val="00E06CFE"/>
    <w:rsid w:val="00E15E27"/>
    <w:rsid w:val="00E442B3"/>
    <w:rsid w:val="00E7761E"/>
    <w:rsid w:val="00E825F0"/>
    <w:rsid w:val="00E95C47"/>
    <w:rsid w:val="00EB4AEA"/>
    <w:rsid w:val="00F32929"/>
    <w:rsid w:val="00F37A5F"/>
    <w:rsid w:val="00F54039"/>
    <w:rsid w:val="00F76016"/>
    <w:rsid w:val="00F8500A"/>
    <w:rsid w:val="00F867AF"/>
    <w:rsid w:val="00F95862"/>
    <w:rsid w:val="00FA611E"/>
    <w:rsid w:val="00FE5927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A2F9"/>
  <w15:chartTrackingRefBased/>
  <w15:docId w15:val="{73F4DD03-78F0-4C6E-97FF-AFE2C181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5F0"/>
  </w:style>
  <w:style w:type="character" w:styleId="Numerstrony">
    <w:name w:val="page number"/>
    <w:basedOn w:val="Domylnaczcionkaakapitu"/>
    <w:rsid w:val="00E825F0"/>
  </w:style>
  <w:style w:type="paragraph" w:styleId="Akapitzlist">
    <w:name w:val="List Paragraph"/>
    <w:basedOn w:val="Normalny"/>
    <w:uiPriority w:val="34"/>
    <w:qFormat/>
    <w:rsid w:val="009234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6933-09CF-422A-98F0-1B3FADC0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40</cp:revision>
  <cp:lastPrinted>2021-07-06T12:45:00Z</cp:lastPrinted>
  <dcterms:created xsi:type="dcterms:W3CDTF">2021-07-02T06:16:00Z</dcterms:created>
  <dcterms:modified xsi:type="dcterms:W3CDTF">2021-07-06T12:46:00Z</dcterms:modified>
</cp:coreProperties>
</file>