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6ECAD" w14:textId="272B03CC" w:rsidR="009F3229" w:rsidRPr="009F3229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07AF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 Nr </w:t>
      </w:r>
      <w:r w:rsidRPr="009F3229">
        <w:rPr>
          <w:rFonts w:ascii="Times New Roman" w:eastAsia="Times New Roman" w:hAnsi="Times New Roman" w:cs="Times New Roman"/>
          <w:sz w:val="28"/>
          <w:szCs w:val="28"/>
          <w:lang w:eastAsia="pl-PL"/>
        </w:rPr>
        <w:t>41</w:t>
      </w:r>
      <w:r w:rsidRPr="009F3229">
        <w:rPr>
          <w:rFonts w:ascii="Times New Roman" w:eastAsia="Times New Roman" w:hAnsi="Times New Roman" w:cs="Times New Roman"/>
          <w:sz w:val="28"/>
          <w:szCs w:val="28"/>
          <w:lang w:eastAsia="pl-PL"/>
        </w:rPr>
        <w:t>/OG/2020</w:t>
      </w:r>
    </w:p>
    <w:p w14:paraId="0C326924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Gminy Gronowo Elbląskie                                                                           </w:t>
      </w:r>
    </w:p>
    <w:p w14:paraId="04F84EB7" w14:textId="3A425870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października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20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r.</w:t>
      </w:r>
    </w:p>
    <w:p w14:paraId="44F084A4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5A1D7054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66B1DCF" w14:textId="6CE14903" w:rsidR="009F3229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BAE2F1" w14:textId="31A0EBED" w:rsidR="009F3229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87BBAB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6635921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5F130A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sprawie powołania Komisji Przetargowej </w:t>
      </w:r>
    </w:p>
    <w:p w14:paraId="166A4E7C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751BB99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5969A2C" w14:textId="77777777" w:rsidR="009F3229" w:rsidRPr="00D07221" w:rsidRDefault="009F3229" w:rsidP="009F3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Na podstawie art. 19 ustawy z dnia 29 stycznia 2004 r. – Prawo zamówień publicznych  (j. t. Dz. U. z 2019 r., poz. 1843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ze zm.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</w:p>
    <w:p w14:paraId="5DA56FA9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EB992E4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1.</w:t>
      </w:r>
    </w:p>
    <w:p w14:paraId="20450F45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46786C3" w14:textId="4101EEFF" w:rsidR="009F3229" w:rsidRPr="009F3229" w:rsidRDefault="009F3229" w:rsidP="009F3229">
      <w:pPr>
        <w:widowControl w:val="0"/>
        <w:autoSpaceDN w:val="0"/>
        <w:spacing w:after="0" w:line="240" w:lineRule="auto"/>
        <w:jc w:val="both"/>
        <w:rPr>
          <w:bCs/>
          <w:sz w:val="28"/>
          <w:szCs w:val="28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Powołuje się Komisję do przeprowadzenia przetargu  nieograniczonego na </w:t>
      </w:r>
      <w:r w:rsidRPr="009F322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„Obsług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ę</w:t>
      </w:r>
      <w:r w:rsidRPr="009F322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bankow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ą</w:t>
      </w:r>
      <w:r w:rsidRPr="009F322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budżetu Gminy Gronowo Elbląskie oraz jednostek organizacyjnych podległych gminie”</w:t>
      </w:r>
      <w:r>
        <w:rPr>
          <w:bCs/>
          <w:sz w:val="28"/>
          <w:szCs w:val="28"/>
        </w:rPr>
        <w:t xml:space="preserve">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w następującym składzie:</w:t>
      </w:r>
    </w:p>
    <w:p w14:paraId="62A99F42" w14:textId="035AB5C2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Jadwiga Pliszka    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</w:t>
      </w:r>
      <w:r w:rsidRPr="00D07221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     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Komisji</w:t>
      </w:r>
    </w:p>
    <w:p w14:paraId="204F9E90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2.  </w:t>
      </w:r>
      <w:smartTag w:uri="urn:schemas-microsoft-com:office:smarttags" w:element="PersonName">
        <w:smartTagPr>
          <w:attr w:name="ProductID" w:val="Ewa Zając"/>
        </w:smartTagPr>
        <w:r w:rsidRPr="00D07221">
          <w:rPr>
            <w:rFonts w:ascii="Times New Roman" w:eastAsia="Times New Roman" w:hAnsi="Times New Roman" w:cs="Times New Roman"/>
            <w:sz w:val="28"/>
            <w:szCs w:val="28"/>
            <w:lang w:eastAsia="pl-PL"/>
          </w:rPr>
          <w:t>Ewa Zając</w:t>
        </w:r>
      </w:smartTag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-        sekretarz Komisji    </w:t>
      </w:r>
    </w:p>
    <w:p w14:paraId="2982D042" w14:textId="1C92D9C3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Natalia Kadamus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-        członek Komisji                         </w:t>
      </w:r>
    </w:p>
    <w:p w14:paraId="1A7C3491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9F9682F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2.</w:t>
      </w:r>
    </w:p>
    <w:p w14:paraId="601E8DD1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F33745A" w14:textId="77777777" w:rsidR="009F3229" w:rsidRPr="00D07221" w:rsidRDefault="009F3229" w:rsidP="009F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Szczegółowe zadania Komisji zostały określone w  Regulaminie Komisji Przetargowej stanowiący załącznik nr 1</w:t>
      </w:r>
    </w:p>
    <w:p w14:paraId="440369FA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2056806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3.</w:t>
      </w:r>
    </w:p>
    <w:p w14:paraId="34747D9B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4036B76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wchodzi w życie z dniem  podjęcia.</w:t>
      </w:r>
    </w:p>
    <w:p w14:paraId="423E8AFF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4673FA9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</w:t>
      </w:r>
    </w:p>
    <w:p w14:paraId="38022D3B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</w:p>
    <w:p w14:paraId="468E0D92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2AB6B69" w14:textId="77777777" w:rsidR="009F3229" w:rsidRPr="00D07221" w:rsidRDefault="009F3229" w:rsidP="009F32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WÓJT  GMINY </w:t>
      </w:r>
    </w:p>
    <w:p w14:paraId="15447F07" w14:textId="7DD89F0C" w:rsidR="009F3229" w:rsidRPr="00D07221" w:rsidRDefault="005B73FA" w:rsidP="009F32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/-/</w:t>
      </w:r>
      <w:r w:rsidR="009F3229" w:rsidRPr="00D0722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Marcin Ślęzak</w:t>
      </w:r>
    </w:p>
    <w:p w14:paraId="7FC9E7E3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FD1E014" w14:textId="4337370F" w:rsidR="009F3229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8480D2C" w14:textId="3F2E18D7" w:rsidR="009F3229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67BD15C" w14:textId="371BADC9" w:rsidR="009F3229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BE6B90F" w14:textId="1D564167" w:rsidR="009F3229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117D4CD" w14:textId="5A4B81C8" w:rsidR="009F3229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DBEB02C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18E5FC5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DFCCFD3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6BDA187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3EA83A5" w14:textId="35F54B22" w:rsidR="009F3229" w:rsidRPr="009F3229" w:rsidRDefault="009F3229" w:rsidP="009F322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lastRenderedPageBreak/>
        <w:t xml:space="preserve"> Załącznik do Zarządzenia </w:t>
      </w:r>
      <w:r w:rsidRPr="00607AFC">
        <w:rPr>
          <w:rFonts w:ascii="Times New Roman" w:eastAsia="Times New Roman" w:hAnsi="Times New Roman" w:cs="Times New Roman"/>
          <w:lang w:eastAsia="pl-PL"/>
        </w:rPr>
        <w:t xml:space="preserve">Nr </w:t>
      </w:r>
      <w:r w:rsidRPr="009F3229">
        <w:rPr>
          <w:rFonts w:ascii="Times New Roman" w:eastAsia="Times New Roman" w:hAnsi="Times New Roman" w:cs="Times New Roman"/>
          <w:lang w:eastAsia="pl-PL"/>
        </w:rPr>
        <w:t>41</w:t>
      </w:r>
      <w:r w:rsidRPr="009F3229">
        <w:rPr>
          <w:rFonts w:ascii="Times New Roman" w:eastAsia="Times New Roman" w:hAnsi="Times New Roman" w:cs="Times New Roman"/>
          <w:lang w:eastAsia="pl-PL"/>
        </w:rPr>
        <w:t>/OG/2020</w:t>
      </w:r>
    </w:p>
    <w:p w14:paraId="66C93558" w14:textId="77777777" w:rsidR="009F3229" w:rsidRPr="00D07221" w:rsidRDefault="009F3229" w:rsidP="009F322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t xml:space="preserve">Wójta Gminy Gronowo Elbląskie                                                                                                             </w:t>
      </w:r>
    </w:p>
    <w:p w14:paraId="50105A18" w14:textId="47AB133D" w:rsidR="009F3229" w:rsidRPr="00D07221" w:rsidRDefault="009F3229" w:rsidP="009F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28 października</w:t>
      </w:r>
      <w:r w:rsidRPr="00D07221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D07221">
        <w:rPr>
          <w:rFonts w:ascii="Times New Roman" w:eastAsia="Times New Roman" w:hAnsi="Times New Roman" w:cs="Times New Roman"/>
          <w:lang w:eastAsia="pl-PL"/>
        </w:rPr>
        <w:t>20</w:t>
      </w:r>
      <w:r>
        <w:rPr>
          <w:rFonts w:ascii="Times New Roman" w:eastAsia="Times New Roman" w:hAnsi="Times New Roman" w:cs="Times New Roman"/>
          <w:lang w:eastAsia="pl-PL"/>
        </w:rPr>
        <w:t>20</w:t>
      </w:r>
      <w:r w:rsidRPr="00D07221">
        <w:rPr>
          <w:rFonts w:ascii="Times New Roman" w:eastAsia="Times New Roman" w:hAnsi="Times New Roman" w:cs="Times New Roman"/>
          <w:lang w:eastAsia="pl-PL"/>
        </w:rPr>
        <w:t>r.</w:t>
      </w:r>
    </w:p>
    <w:p w14:paraId="1E5D1E7E" w14:textId="77777777" w:rsidR="009F3229" w:rsidRPr="00D07221" w:rsidRDefault="009F3229" w:rsidP="009F3229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16"/>
          <w:szCs w:val="16"/>
          <w:lang w:eastAsia="pl-PL"/>
        </w:rPr>
      </w:pPr>
    </w:p>
    <w:p w14:paraId="75677E18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</w:pPr>
      <w:r w:rsidRPr="00D07221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  <w:t>Regulamin Komisji Przetargowej</w:t>
      </w:r>
    </w:p>
    <w:p w14:paraId="1E5D5303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pl-PL"/>
        </w:rPr>
      </w:pPr>
    </w:p>
    <w:p w14:paraId="7D4649F7" w14:textId="77777777" w:rsidR="009F3229" w:rsidRPr="00D07221" w:rsidRDefault="009F3229" w:rsidP="009F3229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Toc65927009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POSTANOWIENIA OGÓLNE</w:t>
      </w:r>
      <w:bookmarkEnd w:id="0"/>
    </w:p>
    <w:p w14:paraId="0C908B8F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046A61F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15FBD71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Postanowienia Regulaminu mają zastosowanie do prac Komisji powoływanych przez Kierownika Zamawiającego w celu przeprowadzenia przetargu o udzielenie Zamówienia. </w:t>
      </w:r>
    </w:p>
    <w:p w14:paraId="60F36B25" w14:textId="77777777" w:rsidR="009F3229" w:rsidRPr="00D07221" w:rsidRDefault="009F3229" w:rsidP="009F3229">
      <w:pPr>
        <w:numPr>
          <w:ilvl w:val="2"/>
          <w:numId w:val="1"/>
        </w:numPr>
        <w:tabs>
          <w:tab w:val="left" w:pos="1302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Postanowienia Regulaminu mają odpowiednie zastosowanie do postępowań prowadzonych w trybie przetargu nieograniczonego, ograniczonego, negocjacji  z ogłoszeniem, zapytania o cenę, zamówienia                 z wolnej ręki.</w:t>
      </w:r>
    </w:p>
    <w:p w14:paraId="75625523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zakresie nie uregulowanym w niniejszym Regulaminie, zastosowanie mają przepisy Ustawy Pzp oraz inne przepisy prawa regulujące udzielanie Zamówień. </w:t>
      </w:r>
    </w:p>
    <w:p w14:paraId="586912BB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Posługiwanie się niniejszym Regulaminem nie zwalnia członków Komisji z odpowiedzialności                                      za przeprowadzenie postępowania zgodnie z przepisami prawa.</w:t>
      </w:r>
    </w:p>
    <w:p w14:paraId="520062E1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3DE2E7F" w14:textId="77777777" w:rsidR="009F3229" w:rsidRPr="00D07221" w:rsidRDefault="009F3229" w:rsidP="009F3229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1" w:name="_Toc65927010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SKŁAD KOMISJI</w:t>
      </w:r>
      <w:bookmarkEnd w:id="1"/>
    </w:p>
    <w:p w14:paraId="2DAAB965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99729E4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2ECD46" w14:textId="77777777" w:rsidR="009F3229" w:rsidRPr="00D07221" w:rsidRDefault="009F3229" w:rsidP="009F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Kierownik Zamawiającego wskazuje Przewodniczącego Komisji i jej Sekretarza spośród członków Komisji.</w:t>
      </w:r>
    </w:p>
    <w:p w14:paraId="2985A7CF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7837E94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9BA717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Członkami Komisji nie mogą być osoby, które:</w:t>
      </w:r>
    </w:p>
    <w:p w14:paraId="20660775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ubiegają się o udzielenie zamówienia będącego przedmiotem postępowania;</w:t>
      </w:r>
    </w:p>
    <w:p w14:paraId="0538CEC7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w związku małżeńskim, w stosunku pokre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wieństwa lub powinowactwa w linii prostej, pokrewieństwa lub powinowactwa w linii bocznej do drugiego stopnia, lub są związane z tytułu przysposobienia, opieki lub kurateli z Wykonawcą, jego zastępcą prawnym lub członkami organów zarządzających lub organów nadzorczych Wyko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 xml:space="preserve">nawców ubiegających się o udzielenie zamówienia, </w:t>
      </w:r>
    </w:p>
    <w:p w14:paraId="6F614F67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upływem 3 lat od dnia wszczęcia postępowania o udzielenie zamówienia pozostawały             w stosunku pracy lub zlecenia z Wykonawcą lub były członkami organów zarządzających lub organów nadzorczych Wykonawców ubiegających się o udzielenie zamówienia, </w:t>
      </w:r>
    </w:p>
    <w:p w14:paraId="03301B95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z Wykonawcą w takim stosunku prawnym lub faktycznym, że może to budzić uzasadnione wątpliwości, co do bezstronności tych osób,</w:t>
      </w:r>
    </w:p>
    <w:p w14:paraId="679ECBAA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zostały prawomocnie skazane za przestępstwo popełnione w związku z postępowaniem                    o udzielenie zamówienia, przestępstwo przekupstwa, prze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stępstwo przeciwko obrotowi gospodarczemu lub inne przestępstwo popełnione w celu osiągnięcia korzyści majątkowych</w:t>
      </w:r>
    </w:p>
    <w:p w14:paraId="51F81CDD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Obowiązkiem członków Komisji jest złożenie niezwłocznie po zapoznaniu się z oświadczeniami lub dokumentami złożonymi przez Wykonawców pisemnych oświadczeń o zaistnieniu lub braku istnienia okoliczności, o których mowa w ust. 1. Oświadczenie winno zostać złożone także w terminie późniejszym, jeżeli okoliczności, o których mowa w ust. 1 ujawnią się w toku prac Komisji. Oświadczenia dołącza się do protokołu postępowania o udzielenie Zamówienia. </w:t>
      </w:r>
    </w:p>
    <w:p w14:paraId="36782E8A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wyłącza z jej prac członka, który:</w:t>
      </w:r>
    </w:p>
    <w:p w14:paraId="3B9E3F52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złożył oświadczenie o zaistnieniu którejkolwiek z okoliczności, o których mowa w ust. 1, </w:t>
      </w:r>
    </w:p>
    <w:p w14:paraId="40F008CD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 złożył oświadczenia w terminie wyznaczonym przez Przewodniczącego Komisji,</w:t>
      </w:r>
    </w:p>
    <w:p w14:paraId="538E7C69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oświadczenie niezgodne z prawdą – w takim wypadku wyłączenie następuje z chwilą uzyskania wiadomości wskazujących na nieprawdziwość oświadczenia.</w:t>
      </w:r>
    </w:p>
    <w:p w14:paraId="1C479D1E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zgodne z prawdą oświadczenie o braku okoliczności, o których mowa   w ust. 1, jeżeli po złożeniu oświadczenia okoliczności takie zaistniały.</w:t>
      </w:r>
    </w:p>
    <w:p w14:paraId="02633AA1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wyłączeniu członka Komisji, Przewodniczący Komisji przekazuje Kierownikowi Zamawiającego, który podejmuje decyzję o odwołaniu członka ze składu Komisji i ewentualnym powołaniu w jego miejsce nowego członka Komisji. Nowy członek Komisji składa oświadczenie,                   o którym mowa w ust. 2, w najkrótszym możliwym terminie.</w:t>
      </w:r>
    </w:p>
    <w:p w14:paraId="33CCE4D7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Przewodniczącego Komisji czynności odebrania oświadczenia i ewentualnego wyłączenia dokonuje bezpośrednio Kierownik Zamawiającego, podejmując decyzję  o jego odwołaniu i powołaniu w jego miejsce nowego Przewodniczącego Komisji.</w:t>
      </w:r>
    </w:p>
    <w:p w14:paraId="5673E858" w14:textId="77777777" w:rsidR="009F3229" w:rsidRPr="00D07221" w:rsidRDefault="009F3229" w:rsidP="009F3229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7A55974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D6576AE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Czynności Komisji, jeżeli zostały dokonane z udziałem członka podlegającego wyłączeniu, powtarza się, chyba, że postępowanie powinno zostać unieważnione. Zasadę tę stosuje się odpowiednio do sytuacji,                 w której członek Komisji zostanie wyłączony z powodu nie złożenia oświadczenia, o którym mowa                      w ust. 2, albo złożenia oświadczenia niezgodnego z prawdą.</w:t>
      </w:r>
    </w:p>
    <w:p w14:paraId="1886CC40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  powtarza się czynności otwarcia ofert oraz czynności faktycznych nie wpływających na wynik postępowania.</w:t>
      </w:r>
    </w:p>
    <w:p w14:paraId="06568154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AC3155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BED5E19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członka Komisji może nastąpić jeżeli:</w:t>
      </w:r>
    </w:p>
    <w:p w14:paraId="6C3FC536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 przyczyn obiektywnych nie może on wykonywać swoich obowiązków,</w:t>
      </w:r>
    </w:p>
    <w:p w14:paraId="657DAA8A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nieobecność członka Komisji na posiedzeniu Komisji nie zostanie usprawiedliwiona w trybie wskazanym w § 8 ust. 4,</w:t>
      </w:r>
    </w:p>
    <w:p w14:paraId="21046F23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nie wykonuje nałożonych na niego obowiązków lub obowiązków wynikających z przepisów prawa, postanowień Regulaminu oraz decyzji Przewodniczącego Komisji, innych niż obecność na posiedzeniach Komisji.</w:t>
      </w:r>
    </w:p>
    <w:p w14:paraId="422866FC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303A026" w14:textId="77777777" w:rsidR="009F3229" w:rsidRPr="00D07221" w:rsidRDefault="009F3229" w:rsidP="009F3229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2" w:name="_Toc65927011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UDZIAŁ BIEGŁYCH I INNYCH OSÓB W PRACACH KOMISJI</w:t>
      </w:r>
      <w:bookmarkEnd w:id="2"/>
    </w:p>
    <w:p w14:paraId="5D239A09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9D92901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B06EE1E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dokonanie oceny ofert lub innych czynności w postępowaniu wymaga wiadomości specjalnych, Przewodniczący Komisji składa Kierownikowi Zamawiającego umotywowany wniosek o powołanie biegłych (rzeczoznawców).</w:t>
      </w:r>
    </w:p>
    <w:p w14:paraId="33E9DE2C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Wniosek powinien wskazywać osobę biegłego oraz przewidywaną wysokość jego wynagrodzenia wraz ze źródłem finansowania. Do wniosku powinien zostać załączony projekt umowy z biegłym.</w:t>
      </w:r>
    </w:p>
    <w:p w14:paraId="2DFD1FB1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B59DBE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C71770F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o powołaniu biegłego podejmuje Kierownik Zamawiającego.</w:t>
      </w:r>
    </w:p>
    <w:p w14:paraId="57F17003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podpisaniu umowy i zobowiązania do zachowania poufności, ale przed przystąpieniem do wykonania jakichkolwiek czynności, biegły składa oświadczenie, o którym mowa w §3 ust. 2. Przewodniczący Komisji nie dopuszcza do wykonania czynności przez biegłego, w stosunku do którego zajdzie którakolwiek z okoliczności, o których mowa w § 3 ust. 1. </w:t>
      </w:r>
    </w:p>
    <w:p w14:paraId="6462FCC7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Biegły przedstawia opinię na piśmie w terminie określonym w umowie, a na zaproszenie Przewodniczącego Komisji bierze udział w posiedzeniach Komisji  z głosem doradczym i udziela dodatkowych wyjaśnień.</w:t>
      </w:r>
    </w:p>
    <w:p w14:paraId="44884864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B4E05F6" w14:textId="77777777" w:rsidR="009F3229" w:rsidRPr="00D07221" w:rsidRDefault="009F3229" w:rsidP="009F3229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3" w:name="_Toc65927012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PRAWA I OBOWIĄZKI CZŁONKÓW KOMISJI</w:t>
      </w:r>
      <w:bookmarkEnd w:id="3"/>
    </w:p>
    <w:p w14:paraId="3B477BD8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066E044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5B65F87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będący pracownikami Zamawiającego wykonują swoje obowiązki związane                  z udziałem w pracach Komisji w ramach obowiązków służbowych.</w:t>
      </w:r>
    </w:p>
    <w:p w14:paraId="007B9B2F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przełożonego członka Komisji jest umożliwienie członkowi Komisji udziału w pracach Komisji.</w:t>
      </w:r>
    </w:p>
    <w:p w14:paraId="20FD0516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Członek Komisji jest zobowiązany, najwcześniej jak to jest możliwe, powiadomić Przewodniczącego Komisji o swojej nieobecności na posiedzeniu Komisji, podając przyczyny nieobecności. </w:t>
      </w:r>
    </w:p>
    <w:p w14:paraId="25B8DA83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w sprawie usprawiedliwienia nieobecności członka Komisji na posiedzeniu podejmuje Przewodniczący Komisji.</w:t>
      </w:r>
    </w:p>
    <w:p w14:paraId="3FA39770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1F57C98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1B9875E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wykonują powierzone im czynności w dobrej wierze,   z zachowaniem najwyższej staranności, kierując się wyłącznie przepisami prawa, swoją wiedzą i doświadczeniem.</w:t>
      </w:r>
    </w:p>
    <w:p w14:paraId="058B0B2E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członków Komisji należy w szczególności:</w:t>
      </w:r>
    </w:p>
    <w:p w14:paraId="423888A7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 w posiedzeniach Komisji,</w:t>
      </w:r>
    </w:p>
    <w:p w14:paraId="0DDF3734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 związanych z pracami Komisji, zgodnie z poleceniami Przewodniczącego Komisji.</w:t>
      </w:r>
    </w:p>
    <w:p w14:paraId="475572C6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420E834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D78D74C" w14:textId="77777777" w:rsidR="009F3229" w:rsidRPr="00D07221" w:rsidRDefault="009F3229" w:rsidP="009F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Członkom Komisji nie wolno ujawniać jakichkolwiek informacji związanych z przebiegiem prac Komisji,                  w tym w szczególności informacji związanych z:</w:t>
      </w:r>
    </w:p>
    <w:p w14:paraId="4FE87898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liczbą  złożonych ofert – do daty składania ofert,</w:t>
      </w:r>
    </w:p>
    <w:p w14:paraId="24672DF8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przebiegiem badania, oceny i porównania treści złożonych ofert.</w:t>
      </w:r>
    </w:p>
    <w:p w14:paraId="255B5943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C7C34D5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403B2E3" w14:textId="77777777" w:rsidR="009F3229" w:rsidRPr="00D07221" w:rsidRDefault="009F3229" w:rsidP="009F3229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ma prawo i obowiązek uczestnictwa we wszystkich pracach Komisji oraz prawo wglądu we wszystkie dokumenty związane z pracą Komisji.</w:t>
      </w:r>
    </w:p>
    <w:p w14:paraId="1CF26A56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E61DBE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090FB3DB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kieruje jej pracami. Do jego obowiązków należy w szczególności:</w:t>
      </w:r>
    </w:p>
    <w:p w14:paraId="3A738405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odebranie oświadczeń członków Komisji, o których mowa w §3 ust. 2, oraz poinformowanie Kierownika Zamawiającego o okolicznościach, o których mowa w § 3 ust. 3 albo w § 5;</w:t>
      </w:r>
    </w:p>
    <w:p w14:paraId="7C9C74C7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wyznaczanie terminów posiedzeń Komisji, </w:t>
      </w:r>
    </w:p>
    <w:p w14:paraId="1938E2A4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między członków Komisji prac podejmowanych w trybie roboczym</w:t>
      </w:r>
    </w:p>
    <w:p w14:paraId="365B7A3B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informowanie Kierownika Zamawiającego o problemach związanych z pracami Komisji  w toku postępowania o udzielenie Zamówienia;</w:t>
      </w:r>
    </w:p>
    <w:p w14:paraId="6E6CFC4D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Sekretarza Komisji należy m.in.:</w:t>
      </w:r>
    </w:p>
    <w:p w14:paraId="66181220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organizowanie w uzgodnieniu z Przewodniczącym Komisji , posiedzeń Komisji,</w:t>
      </w:r>
    </w:p>
    <w:p w14:paraId="447C5514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obsługa techniczno-organizacyjna Komisji w prowadzeniu przetargu   o udzielenie zamówienia.</w:t>
      </w:r>
    </w:p>
    <w:p w14:paraId="70D8B8FA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53D516C" w14:textId="77777777" w:rsidR="009F3229" w:rsidRPr="00D07221" w:rsidRDefault="009F3229" w:rsidP="009F3229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4" w:name="_Toc65927013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CZYNNOŚCI W TRAKCIE POSTĘPOWANIA</w:t>
      </w:r>
      <w:bookmarkEnd w:id="4"/>
    </w:p>
    <w:p w14:paraId="5C6966C9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29922F5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7DEE718" w14:textId="77777777" w:rsidR="009F3229" w:rsidRPr="00D07221" w:rsidRDefault="009F3229" w:rsidP="009F3229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Przewodniczącego Komisji jest takie prowadzenie postępowania, które umożliwi jego zakończenie w możliwie najkrótszym, dopuszczalnym przez przepisy prawa terminie.</w:t>
      </w:r>
    </w:p>
    <w:p w14:paraId="1D54789C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CA3B9EF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020E7AE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rozpoczęciu postępowania, Sekretarz Komisji m.in.:</w:t>
      </w:r>
    </w:p>
    <w:p w14:paraId="4964E097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sporządza protokół zebrania Wykonawców, jeżeli zostało ono zwołane,</w:t>
      </w:r>
    </w:p>
    <w:p w14:paraId="3E08EDA7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sporządza protokół z posiedzenia Komisji. </w:t>
      </w:r>
    </w:p>
    <w:p w14:paraId="7791EF9D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Przewodniczącego Komisji w toku postępowania należy m.in.:</w:t>
      </w:r>
    </w:p>
    <w:p w14:paraId="34A252F8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zapewnienie, żeby otwarcie ofert złożonych przez Wykonawców nastąpiło w ustalonym miejscu i terminie, </w:t>
      </w:r>
    </w:p>
    <w:p w14:paraId="5255D487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sprawdzenie, czy oferty zostały złożone zgodnie w wymogami oraz czy nie doszło do ich przedwczesnego otwarcia,</w:t>
      </w:r>
    </w:p>
    <w:p w14:paraId="41C7101E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zapewnienie, żeby oferty złożone po wyznaczonym terminie zostały niezwłocznie zwrócone bez otwierania oferentom,</w:t>
      </w:r>
    </w:p>
    <w:p w14:paraId="0CC216E8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kwoty, jaką Zamawiający zamierza przeznaczyć na sfinansowanie Zamówienia – bezpośrednio przed otwarciem ofert(odpowiednio do trybu postępowania),</w:t>
      </w:r>
    </w:p>
    <w:p w14:paraId="0CF58B1D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ofert, </w:t>
      </w:r>
    </w:p>
    <w:p w14:paraId="42E6A04A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czynności, które nie zostały na mocy przepisów prawa lub niniejszego Regulaminu zastrzeżone do kompetencji Komisji lub Kierownika Zamawiającego.</w:t>
      </w:r>
    </w:p>
    <w:p w14:paraId="24A01F09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DD3622E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16A443F" w14:textId="77777777" w:rsidR="009F3229" w:rsidRPr="00D07221" w:rsidRDefault="009F3229" w:rsidP="009F3229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otwarciu ofert Komisja przeprowadza dalsze czynności w toku postępowania, zgodnie  z  przepisami prawa.</w:t>
      </w:r>
    </w:p>
    <w:p w14:paraId="04C8EDF2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B5D1436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CDD3768" w14:textId="77777777" w:rsidR="009F3229" w:rsidRPr="00D07221" w:rsidRDefault="009F3229" w:rsidP="009F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złożone po wyznaczonym terminie składania ofert zwraca się oferentom bez otwierania. </w:t>
      </w:r>
    </w:p>
    <w:p w14:paraId="3DA357D0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E6CA7E5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971D428" w14:textId="77777777" w:rsidR="009F3229" w:rsidRPr="00D07221" w:rsidRDefault="009F3229" w:rsidP="009F3229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Oferty nie podlegające zwróceniu otwiera się, sporządzając protokół z otwarcia ofert.</w:t>
      </w:r>
    </w:p>
    <w:p w14:paraId="4EE4E5D0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E5129E4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AC0D4B0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podejmuje decyzje zwykłą większością głosów w obecności co najmniej połowy członków,                     w tym w obecności Przewodniczącego.</w:t>
      </w:r>
    </w:p>
    <w:p w14:paraId="62AC3B01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na posiedzeniu Komisji nie ma wymaganego kworum, posiedzenie odracza się.</w:t>
      </w:r>
    </w:p>
    <w:p w14:paraId="046071C1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trakcie głosowania zapadnie równa liczba głosów, decyduje głos Przewodniczącego.</w:t>
      </w:r>
    </w:p>
    <w:p w14:paraId="02F8AB2B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8CB50FD" w14:textId="77777777" w:rsidR="009F3229" w:rsidRPr="00D07221" w:rsidRDefault="009F3229" w:rsidP="009F3229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5" w:name="_Toc65927014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CZYNNOŚCI ZWIĄZANE Z BADANIEM I OCENĄ OFERT</w:t>
      </w:r>
      <w:bookmarkEnd w:id="5"/>
    </w:p>
    <w:p w14:paraId="4AEEAE83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1A9B5B3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6AC7343" w14:textId="77777777" w:rsidR="009F3229" w:rsidRPr="00D07221" w:rsidRDefault="009F3229" w:rsidP="009F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Komisja poprawia w ofercie oczywiste omyłki pisarskie, oczywiste omyłki rachunkowe, z uwzględnienie konsekwencji rachunkowych dokonanych poprawek i inne omyłki polegające na niezgodności oferty ze specyfikacją istotnych warunków zamówienia, nie powodujące istotnych zmian treści oferty, zawiadamiając                     o tym wykonawcę, którego oferta została poprawiona.</w:t>
      </w:r>
    </w:p>
    <w:p w14:paraId="40CEA602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2C37E4E" w14:textId="77777777" w:rsidR="009F3229" w:rsidRPr="001A641B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</w:pPr>
    </w:p>
    <w:p w14:paraId="30D15F89" w14:textId="77777777" w:rsidR="009F3229" w:rsidRPr="00181EF9" w:rsidRDefault="009F3229" w:rsidP="009F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>W dalszej kolejności Komisja dokonuje oceny ofert złożonych w terminie i nie podlegających odrzuceniu,                       a następnie bada czy oferty złożone przez Wykonawców dołączyły wszystkie wymagane oświadczeni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a,</w:t>
      </w: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dokumenty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ocenia oferty </w:t>
      </w: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>punktowo według ustalonych w SIWZ kryteriów wyboru.</w:t>
      </w:r>
    </w:p>
    <w:p w14:paraId="6B4AE581" w14:textId="77777777" w:rsidR="009F3229" w:rsidRPr="005355AB" w:rsidRDefault="009F3229" w:rsidP="009F3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335384CB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1A2E33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56B14D2" w14:textId="77777777" w:rsidR="009F3229" w:rsidRPr="00D07221" w:rsidRDefault="009F3229" w:rsidP="009F3229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może zwrócić się do Uczestnika postępowania z żądaniem złożenia wyjaśnień odnośnie treści złożonej oferty. </w:t>
      </w:r>
    </w:p>
    <w:p w14:paraId="080AA245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1AFFECB6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728CC12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dokonaniu czynności, o których mowa w §19 - 21, Komisja może m.in. skierować do Kierownika Zamawiającego wnioski o:</w:t>
      </w:r>
    </w:p>
    <w:p w14:paraId="2329B318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wykluczenie określonych podmiotów z postępowania,</w:t>
      </w:r>
    </w:p>
    <w:p w14:paraId="11C8706B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odrzucenie określonych ofert,</w:t>
      </w:r>
    </w:p>
    <w:p w14:paraId="518D8466" w14:textId="77777777" w:rsidR="009F3229" w:rsidRPr="00D07221" w:rsidRDefault="009F3229" w:rsidP="009F3229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unieważnienie postępowania</w:t>
      </w:r>
      <w:r w:rsidRPr="00D07221">
        <w:rPr>
          <w:rFonts w:ascii="Times New Roman" w:eastAsia="Times New Roman" w:hAnsi="Times New Roman" w:cs="Times New Roman"/>
          <w:lang w:eastAsia="pl-PL"/>
        </w:rPr>
        <w:t>.</w:t>
      </w:r>
    </w:p>
    <w:p w14:paraId="3D1D1A7E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podjęciu decyzji, o której mowa w ust. 1 pkt a, Zamawiający zawiadamia zainteresowanego Wykonawcę. Informacja powinna zawierać uzasadnienie faktyczne i prawne. </w:t>
      </w:r>
    </w:p>
    <w:p w14:paraId="208E1AA8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 podjęciu decyzji, o której mowa w ust. 1 pkt b lub c, Zamawiający zawiadamia wszystkich Wykonawców biorących udział w postępowaniu. Informacja powinna zawierać uzasadnienie faktyczne     i prawne.</w:t>
      </w:r>
    </w:p>
    <w:p w14:paraId="06A1726E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AF9FCD" w14:textId="77777777" w:rsidR="009F3229" w:rsidRPr="00D07221" w:rsidRDefault="009F3229" w:rsidP="009F3229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E92845E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nie zajdą okoliczności uzasadniające unieważnienie postępowania, Komisja proponuje wybór najkorzystniejszej oferty na podstawie indywidualnej oceny ofert dokonanej przez członków Komisji.</w:t>
      </w:r>
    </w:p>
    <w:p w14:paraId="15ECDE98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dokonaniem indywidualnej oceny ofert członkowie Komisji zapoznają się z opinią biegłego, jeżeli został on powołany. </w:t>
      </w:r>
    </w:p>
    <w:p w14:paraId="3B243BE5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Indywidualna ocena ofert odbywa się wyłącznie na podstawie kryteriów oceny ofert, określonych dla danego postępowania. </w:t>
      </w:r>
    </w:p>
    <w:p w14:paraId="781A8F63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Podpisany protokół z posiedzenia Komisji zawiera propozycję wyboru oferty najkorzystniejszej, jeżeli Komisja dokona wyboru oferty. </w:t>
      </w:r>
    </w:p>
    <w:p w14:paraId="2DFBC8F2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Kierownik Zamawiającego zatwierdzi propozycję Komisji, Przewodniczący Komisji przedstawia mu do podpisania projekt wymaganych zawiadomień i ogłoszeń.</w:t>
      </w:r>
    </w:p>
    <w:p w14:paraId="2F58A8AF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Kierownik Zamawiającego stwierdza nieważność czynności Komisji podjętych z naruszeniem przepisów prawa. </w:t>
      </w:r>
    </w:p>
    <w:p w14:paraId="774C00F6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Na polecenie Kierownika Zamawiającego, Komisja powtarza unieważnioną czynność.</w:t>
      </w:r>
    </w:p>
    <w:p w14:paraId="39CDD0D5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7D151C6" w14:textId="77777777" w:rsidR="009F3229" w:rsidRPr="00D07221" w:rsidRDefault="009F3229" w:rsidP="009F3229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6" w:name="_Toc65927015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ODWOŁANIA</w:t>
      </w:r>
      <w:bookmarkEnd w:id="6"/>
    </w:p>
    <w:p w14:paraId="243ADCF7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13BC6E0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07221">
        <w:rPr>
          <w:rFonts w:ascii="Times New Roman" w:eastAsia="Times New Roman" w:hAnsi="Times New Roman" w:cs="Times New Roman"/>
          <w:b/>
          <w:lang w:eastAsia="pl-PL"/>
        </w:rPr>
        <w:t>§24</w:t>
      </w:r>
    </w:p>
    <w:p w14:paraId="6D493C5D" w14:textId="77777777" w:rsidR="009F3229" w:rsidRPr="00D07221" w:rsidRDefault="009F3229" w:rsidP="009F3229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Kontrolowanie na bieżąco reakcji na ewentualne odwołania oferentów.</w:t>
      </w:r>
    </w:p>
    <w:p w14:paraId="2D9DB672" w14:textId="77777777" w:rsidR="009F3229" w:rsidRPr="00D07221" w:rsidRDefault="009F3229" w:rsidP="009F32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66CFFC5" w14:textId="77777777" w:rsidR="009F3229" w:rsidRPr="00D07221" w:rsidRDefault="009F3229" w:rsidP="009F3229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7" w:name="_Toc65927016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ZAKOŃCZENIE PRAC KOMISJI</w:t>
      </w:r>
      <w:bookmarkEnd w:id="7"/>
    </w:p>
    <w:p w14:paraId="6E9CDF90" w14:textId="77777777" w:rsidR="009F3229" w:rsidRPr="00D07221" w:rsidRDefault="009F3229" w:rsidP="009F3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3397D98" w14:textId="77777777" w:rsidR="009F3229" w:rsidRPr="00D07221" w:rsidRDefault="009F3229" w:rsidP="009F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07221">
        <w:rPr>
          <w:rFonts w:ascii="Times New Roman" w:eastAsia="Times New Roman" w:hAnsi="Times New Roman" w:cs="Times New Roman"/>
          <w:b/>
          <w:lang w:eastAsia="pl-PL"/>
        </w:rPr>
        <w:t>§25</w:t>
      </w:r>
    </w:p>
    <w:p w14:paraId="1F93E173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kończy prace związane z udzieleniem danego Zamówienia z dniem podpisania umowy                            w sprawie zamówienia lub z dniem podjęcia przez Kierownika Zamawiającego decyzji o unieważnieniu postępowania.</w:t>
      </w:r>
    </w:p>
    <w:p w14:paraId="073CB938" w14:textId="77777777" w:rsidR="009F3229" w:rsidRPr="00D07221" w:rsidRDefault="009F3229" w:rsidP="009F32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zakończeniu prac Komisji jej Przewodniczący przekazuje dokumentację postępowania do właściwej komórki organizacyjnej w celu jej przechowania zgodnie  z przepisami prawa.</w:t>
      </w:r>
    </w:p>
    <w:p w14:paraId="3F9A54E9" w14:textId="77777777" w:rsidR="009F3229" w:rsidRPr="00D07221" w:rsidRDefault="009F3229" w:rsidP="009F32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1EB857FF" w14:textId="77777777" w:rsidR="009F3229" w:rsidRPr="00D07221" w:rsidRDefault="009F3229" w:rsidP="009F32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WÓJT  GMINY </w:t>
      </w:r>
    </w:p>
    <w:p w14:paraId="211493F3" w14:textId="611BC667" w:rsidR="009F3229" w:rsidRPr="00D07221" w:rsidRDefault="009F3229" w:rsidP="009F32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5B73F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/-/</w:t>
      </w:r>
      <w:r w:rsidRPr="00D0722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Marcin Ślęzak</w:t>
      </w:r>
    </w:p>
    <w:p w14:paraId="105B8D35" w14:textId="77777777" w:rsidR="009F3229" w:rsidRDefault="009F3229"/>
    <w:sectPr w:rsidR="009F3229">
      <w:footerReference w:type="even" r:id="rId5"/>
      <w:footerReference w:type="default" r:id="rId6"/>
      <w:pgSz w:w="11906" w:h="16838"/>
      <w:pgMar w:top="1418" w:right="1418" w:bottom="1418" w:left="1418" w:header="567" w:footer="567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05FFF" w14:textId="77777777" w:rsidR="008C064D" w:rsidRDefault="005B73FA" w:rsidP="00DE0A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7F8551" w14:textId="77777777" w:rsidR="008C064D" w:rsidRDefault="005B73FA" w:rsidP="00DE0A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A3C53" w14:textId="77777777" w:rsidR="008C064D" w:rsidRDefault="005B73FA" w:rsidP="00DE0AB2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9210E70C"/>
    <w:lvl w:ilvl="0">
      <w:start w:val="1"/>
      <w:numFmt w:val="upperRoman"/>
      <w:suff w:val="nothing"/>
      <w:lvlText w:val="%1"/>
      <w:lvlJc w:val="left"/>
      <w:rPr>
        <w:rFonts w:hint="default"/>
        <w:b/>
        <w:bCs/>
        <w:i w:val="0"/>
        <w:iCs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709" w:hanging="709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29"/>
    <w:rsid w:val="005B73FA"/>
    <w:rsid w:val="009F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25D333B"/>
  <w15:chartTrackingRefBased/>
  <w15:docId w15:val="{504B025B-2A3B-41E3-B82A-A57B5711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2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9F3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F3229"/>
  </w:style>
  <w:style w:type="character" w:styleId="Numerstrony">
    <w:name w:val="page number"/>
    <w:basedOn w:val="Domylnaczcionkaakapitu"/>
    <w:rsid w:val="009F3229"/>
  </w:style>
  <w:style w:type="paragraph" w:styleId="Tekstdymka">
    <w:name w:val="Balloon Text"/>
    <w:basedOn w:val="Normalny"/>
    <w:link w:val="TekstdymkaZnak"/>
    <w:uiPriority w:val="99"/>
    <w:semiHidden/>
    <w:unhideWhenUsed/>
    <w:rsid w:val="005B7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1950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cp:lastPrinted>2020-10-29T07:11:00Z</cp:lastPrinted>
  <dcterms:created xsi:type="dcterms:W3CDTF">2020-10-29T06:58:00Z</dcterms:created>
  <dcterms:modified xsi:type="dcterms:W3CDTF">2020-10-29T07:12:00Z</dcterms:modified>
</cp:coreProperties>
</file>