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99" w:rsidRDefault="009C2D99" w:rsidP="009C2D99">
      <w:pPr>
        <w:pStyle w:val="Bezodstpw"/>
        <w:spacing w:line="276" w:lineRule="auto"/>
        <w:jc w:val="right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PROJEKT</w:t>
      </w:r>
    </w:p>
    <w:p w:rsidR="007E184A" w:rsidRDefault="00D770ED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 xml:space="preserve">UCHWAŁA NR </w:t>
      </w:r>
      <w:r w:rsidR="002B75E0">
        <w:rPr>
          <w:rFonts w:asciiTheme="majorHAnsi" w:hAnsiTheme="majorHAnsi" w:cstheme="majorHAnsi"/>
          <w:b/>
          <w:bCs/>
          <w:szCs w:val="24"/>
        </w:rPr>
        <w:t>X</w:t>
      </w:r>
      <w:r w:rsidR="00515DEA">
        <w:rPr>
          <w:rFonts w:asciiTheme="majorHAnsi" w:hAnsiTheme="majorHAnsi" w:cstheme="majorHAnsi"/>
          <w:b/>
          <w:bCs/>
          <w:szCs w:val="24"/>
        </w:rPr>
        <w:t>VI</w:t>
      </w:r>
      <w:r>
        <w:rPr>
          <w:rFonts w:asciiTheme="majorHAnsi" w:hAnsiTheme="majorHAnsi" w:cstheme="majorHAnsi"/>
          <w:b/>
          <w:bCs/>
          <w:szCs w:val="24"/>
        </w:rPr>
        <w:t>/</w:t>
      </w:r>
      <w:r w:rsidR="00515DEA">
        <w:rPr>
          <w:rFonts w:asciiTheme="majorHAnsi" w:hAnsiTheme="majorHAnsi" w:cstheme="majorHAnsi"/>
          <w:b/>
          <w:bCs/>
          <w:szCs w:val="24"/>
        </w:rPr>
        <w:t>…</w:t>
      </w:r>
      <w:r w:rsidR="002B75E0">
        <w:rPr>
          <w:rFonts w:asciiTheme="majorHAnsi" w:hAnsiTheme="majorHAnsi" w:cstheme="majorHAnsi"/>
          <w:b/>
          <w:bCs/>
          <w:szCs w:val="24"/>
        </w:rPr>
        <w:t>/</w:t>
      </w:r>
      <w:r>
        <w:rPr>
          <w:rFonts w:asciiTheme="majorHAnsi" w:hAnsiTheme="majorHAnsi" w:cstheme="majorHAnsi"/>
          <w:b/>
          <w:bCs/>
          <w:szCs w:val="24"/>
        </w:rPr>
        <w:t>20</w:t>
      </w:r>
      <w:r w:rsidR="00BA5E7F">
        <w:rPr>
          <w:rFonts w:asciiTheme="majorHAnsi" w:hAnsiTheme="majorHAnsi" w:cstheme="majorHAnsi"/>
          <w:b/>
          <w:bCs/>
          <w:szCs w:val="24"/>
        </w:rPr>
        <w:t>20</w:t>
      </w:r>
    </w:p>
    <w:p w:rsidR="007E184A" w:rsidRDefault="00D770ED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 xml:space="preserve">RADY </w:t>
      </w:r>
      <w:r w:rsidR="00BA5E7F">
        <w:rPr>
          <w:rFonts w:asciiTheme="majorHAnsi" w:hAnsiTheme="majorHAnsi" w:cstheme="majorHAnsi"/>
          <w:b/>
          <w:bCs/>
          <w:szCs w:val="24"/>
        </w:rPr>
        <w:t xml:space="preserve">GMINY </w:t>
      </w:r>
      <w:r w:rsidR="00F569F6">
        <w:rPr>
          <w:rFonts w:asciiTheme="majorHAnsi" w:hAnsiTheme="majorHAnsi" w:cstheme="majorHAnsi"/>
          <w:b/>
          <w:bCs/>
          <w:szCs w:val="24"/>
        </w:rPr>
        <w:t>Gronowo Elbląskie</w:t>
      </w:r>
      <w:bookmarkStart w:id="0" w:name="_GoBack"/>
      <w:bookmarkEnd w:id="0"/>
    </w:p>
    <w:p w:rsidR="007E184A" w:rsidRDefault="007E184A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</w:p>
    <w:p w:rsidR="007E184A" w:rsidRDefault="00D770ED">
      <w:pPr>
        <w:pStyle w:val="Bezodstpw"/>
        <w:spacing w:line="276" w:lineRule="auto"/>
        <w:jc w:val="center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 xml:space="preserve">z dnia </w:t>
      </w:r>
      <w:r w:rsidR="00515DEA">
        <w:rPr>
          <w:rFonts w:asciiTheme="majorHAnsi" w:hAnsiTheme="majorHAnsi" w:cstheme="majorHAnsi"/>
          <w:bCs/>
          <w:szCs w:val="24"/>
        </w:rPr>
        <w:t>24</w:t>
      </w:r>
      <w:r w:rsidR="00BA5E7F">
        <w:rPr>
          <w:rFonts w:asciiTheme="majorHAnsi" w:hAnsiTheme="majorHAnsi" w:cstheme="majorHAnsi"/>
          <w:bCs/>
          <w:szCs w:val="24"/>
        </w:rPr>
        <w:t xml:space="preserve"> </w:t>
      </w:r>
      <w:r w:rsidR="00515DEA">
        <w:rPr>
          <w:rFonts w:asciiTheme="majorHAnsi" w:hAnsiTheme="majorHAnsi" w:cstheme="majorHAnsi"/>
          <w:bCs/>
          <w:szCs w:val="24"/>
        </w:rPr>
        <w:t>czerw</w:t>
      </w:r>
      <w:r w:rsidR="00A21BDC">
        <w:rPr>
          <w:rFonts w:asciiTheme="majorHAnsi" w:hAnsiTheme="majorHAnsi" w:cstheme="majorHAnsi"/>
          <w:bCs/>
          <w:szCs w:val="24"/>
        </w:rPr>
        <w:t>ca</w:t>
      </w:r>
      <w:r>
        <w:rPr>
          <w:rFonts w:asciiTheme="majorHAnsi" w:hAnsiTheme="majorHAnsi" w:cstheme="majorHAnsi"/>
          <w:bCs/>
          <w:szCs w:val="24"/>
        </w:rPr>
        <w:t xml:space="preserve"> 20</w:t>
      </w:r>
      <w:r w:rsidR="00BA5E7F">
        <w:rPr>
          <w:rFonts w:asciiTheme="majorHAnsi" w:hAnsiTheme="majorHAnsi" w:cstheme="majorHAnsi"/>
          <w:bCs/>
          <w:szCs w:val="24"/>
        </w:rPr>
        <w:t xml:space="preserve">20 </w:t>
      </w:r>
      <w:r>
        <w:rPr>
          <w:rFonts w:asciiTheme="majorHAnsi" w:hAnsiTheme="majorHAnsi" w:cstheme="majorHAnsi"/>
          <w:bCs/>
          <w:szCs w:val="24"/>
        </w:rPr>
        <w:t>r.</w:t>
      </w:r>
    </w:p>
    <w:p w:rsidR="007E184A" w:rsidRDefault="007E184A">
      <w:pPr>
        <w:pStyle w:val="Bezodstpw"/>
        <w:spacing w:line="276" w:lineRule="auto"/>
        <w:jc w:val="center"/>
        <w:rPr>
          <w:rFonts w:asciiTheme="majorHAnsi" w:hAnsiTheme="majorHAnsi" w:cstheme="majorHAnsi"/>
          <w:bCs/>
          <w:i/>
          <w:szCs w:val="24"/>
        </w:rPr>
      </w:pPr>
    </w:p>
    <w:p w:rsidR="007E184A" w:rsidRDefault="00515DEA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i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 xml:space="preserve">zmieniająca uchwałę </w:t>
      </w:r>
      <w:r w:rsidR="00D770ED">
        <w:rPr>
          <w:rFonts w:asciiTheme="majorHAnsi" w:hAnsiTheme="majorHAnsi" w:cstheme="majorHAnsi"/>
          <w:b/>
          <w:bCs/>
          <w:szCs w:val="24"/>
        </w:rPr>
        <w:t xml:space="preserve">w sprawie </w:t>
      </w:r>
      <w:r w:rsidR="00D770ED">
        <w:rPr>
          <w:rStyle w:val="Uwydatnienie"/>
          <w:rFonts w:asciiTheme="majorHAnsi" w:hAnsiTheme="majorHAnsi" w:cstheme="majorHAnsi"/>
          <w:b/>
          <w:bCs/>
          <w:i w:val="0"/>
          <w:szCs w:val="24"/>
        </w:rPr>
        <w:t xml:space="preserve">emisji obligacji Gminy </w:t>
      </w:r>
      <w:r w:rsidR="00F569F6">
        <w:rPr>
          <w:rStyle w:val="Uwydatnienie"/>
          <w:rFonts w:asciiTheme="majorHAnsi" w:hAnsiTheme="majorHAnsi" w:cstheme="majorHAnsi"/>
          <w:b/>
          <w:bCs/>
          <w:i w:val="0"/>
          <w:szCs w:val="24"/>
        </w:rPr>
        <w:t>Gronowo Elbląskie</w:t>
      </w:r>
      <w:r w:rsidR="00893F2F">
        <w:rPr>
          <w:rStyle w:val="Uwydatnienie"/>
          <w:rFonts w:asciiTheme="majorHAnsi" w:hAnsiTheme="majorHAnsi" w:cstheme="majorHAnsi"/>
          <w:b/>
          <w:bCs/>
          <w:i w:val="0"/>
          <w:szCs w:val="24"/>
        </w:rPr>
        <w:t xml:space="preserve"> </w:t>
      </w:r>
      <w:r w:rsidR="00D770ED">
        <w:rPr>
          <w:rStyle w:val="Uwydatnienie"/>
          <w:rFonts w:asciiTheme="majorHAnsi" w:hAnsiTheme="majorHAnsi" w:cstheme="majorHAnsi"/>
          <w:b/>
          <w:bCs/>
          <w:i w:val="0"/>
          <w:szCs w:val="24"/>
        </w:rPr>
        <w:t>oraz określenia zasad ich zbywania, nabywania i wykupu</w:t>
      </w:r>
    </w:p>
    <w:p w:rsidR="007E184A" w:rsidRDefault="007E184A">
      <w:pPr>
        <w:pStyle w:val="Bezodstpw"/>
        <w:spacing w:line="276" w:lineRule="auto"/>
        <w:jc w:val="both"/>
        <w:rPr>
          <w:rFonts w:asciiTheme="majorHAnsi" w:hAnsiTheme="majorHAnsi" w:cstheme="majorHAnsi"/>
          <w:szCs w:val="24"/>
          <w:u w:val="single"/>
        </w:rPr>
      </w:pPr>
    </w:p>
    <w:p w:rsidR="007E184A" w:rsidRDefault="00D770ED">
      <w:pPr>
        <w:pStyle w:val="Bezodstpw"/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Na podstawie art. 18 ust. 2 pkt 9 lit. b ustawy z dnia 8 marca 1990 r. o samorządzie gminnym (tekst jednolity z 20</w:t>
      </w:r>
      <w:r w:rsidR="0095315A">
        <w:rPr>
          <w:rFonts w:asciiTheme="majorHAnsi" w:hAnsiTheme="majorHAnsi" w:cstheme="majorHAnsi"/>
          <w:szCs w:val="24"/>
        </w:rPr>
        <w:t>20</w:t>
      </w:r>
      <w:r>
        <w:rPr>
          <w:rFonts w:asciiTheme="majorHAnsi" w:hAnsiTheme="majorHAnsi" w:cstheme="majorHAnsi"/>
          <w:szCs w:val="24"/>
        </w:rPr>
        <w:t xml:space="preserve"> r. Dz. U. poz. </w:t>
      </w:r>
      <w:r w:rsidR="0095315A">
        <w:rPr>
          <w:rFonts w:asciiTheme="majorHAnsi" w:hAnsiTheme="majorHAnsi" w:cstheme="majorHAnsi"/>
          <w:szCs w:val="24"/>
        </w:rPr>
        <w:t>713</w:t>
      </w:r>
      <w:r>
        <w:rPr>
          <w:rFonts w:asciiTheme="majorHAnsi" w:hAnsiTheme="majorHAnsi" w:cstheme="majorHAnsi"/>
          <w:szCs w:val="24"/>
        </w:rPr>
        <w:t>), art. 89 ust. 1 pkt 2</w:t>
      </w:r>
      <w:r w:rsidR="004D0DDC">
        <w:rPr>
          <w:rFonts w:asciiTheme="majorHAnsi" w:hAnsiTheme="majorHAnsi" w:cstheme="majorHAnsi"/>
          <w:szCs w:val="24"/>
        </w:rPr>
        <w:t xml:space="preserve"> i 3</w:t>
      </w:r>
      <w:r>
        <w:rPr>
          <w:rFonts w:asciiTheme="majorHAnsi" w:hAnsiTheme="majorHAnsi" w:cstheme="majorHAnsi"/>
          <w:szCs w:val="24"/>
        </w:rPr>
        <w:t xml:space="preserve"> ustawy z dnia 27 sierpnia 2009 r. o finansach publicznych (tekst jednolity z 201</w:t>
      </w:r>
      <w:r w:rsidR="004D0DDC">
        <w:rPr>
          <w:rFonts w:asciiTheme="majorHAnsi" w:hAnsiTheme="majorHAnsi" w:cstheme="majorHAnsi"/>
          <w:szCs w:val="24"/>
        </w:rPr>
        <w:t>9</w:t>
      </w:r>
      <w:r>
        <w:rPr>
          <w:rFonts w:asciiTheme="majorHAnsi" w:hAnsiTheme="majorHAnsi" w:cstheme="majorHAnsi"/>
          <w:szCs w:val="24"/>
        </w:rPr>
        <w:t xml:space="preserve"> r. Dz. U. poz. </w:t>
      </w:r>
      <w:r w:rsidR="004D0DDC">
        <w:rPr>
          <w:rFonts w:asciiTheme="majorHAnsi" w:hAnsiTheme="majorHAnsi" w:cstheme="majorHAnsi"/>
          <w:szCs w:val="24"/>
        </w:rPr>
        <w:t>869)</w:t>
      </w:r>
      <w:r>
        <w:rPr>
          <w:rFonts w:asciiTheme="majorHAnsi" w:hAnsiTheme="majorHAnsi" w:cstheme="majorHAnsi"/>
          <w:szCs w:val="24"/>
        </w:rPr>
        <w:t xml:space="preserve"> oraz art. 2 pkt 5 i art. 33 pkt 2 ustawy z dnia 15 stycznia 2015 r. o obligacjach (tekst jednolity Dz. U. 2018 r. poz. 483 z późn. zm.) </w:t>
      </w:r>
      <w:r w:rsidR="0038263A">
        <w:rPr>
          <w:rFonts w:asciiTheme="majorHAnsi" w:hAnsiTheme="majorHAnsi" w:cstheme="majorHAnsi"/>
          <w:szCs w:val="24"/>
        </w:rPr>
        <w:t>u</w:t>
      </w:r>
      <w:r>
        <w:rPr>
          <w:rFonts w:asciiTheme="majorHAnsi" w:hAnsiTheme="majorHAnsi" w:cstheme="majorHAnsi"/>
          <w:szCs w:val="24"/>
        </w:rPr>
        <w:t>chwala się, co następuje:</w:t>
      </w:r>
    </w:p>
    <w:p w:rsidR="007E184A" w:rsidRDefault="007E184A">
      <w:pPr>
        <w:pStyle w:val="Bezodstpw"/>
        <w:spacing w:line="276" w:lineRule="auto"/>
        <w:jc w:val="both"/>
        <w:rPr>
          <w:rFonts w:asciiTheme="majorHAnsi" w:hAnsiTheme="majorHAnsi" w:cstheme="majorHAnsi"/>
          <w:szCs w:val="24"/>
        </w:rPr>
      </w:pPr>
    </w:p>
    <w:p w:rsidR="007E184A" w:rsidRPr="00515DEA" w:rsidRDefault="00D770ED" w:rsidP="005A7CDA">
      <w:pPr>
        <w:pStyle w:val="Bezodstpw"/>
        <w:spacing w:line="276" w:lineRule="auto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§ 1.</w:t>
      </w:r>
      <w:r w:rsidR="00515DEA">
        <w:rPr>
          <w:rFonts w:asciiTheme="majorHAnsi" w:hAnsiTheme="majorHAnsi" w:cstheme="majorHAnsi"/>
          <w:b/>
          <w:bCs/>
          <w:szCs w:val="24"/>
        </w:rPr>
        <w:t xml:space="preserve"> </w:t>
      </w:r>
      <w:r w:rsidR="00515DEA">
        <w:rPr>
          <w:rFonts w:asciiTheme="majorHAnsi" w:hAnsiTheme="majorHAnsi" w:cstheme="majorHAnsi"/>
          <w:bCs/>
          <w:szCs w:val="24"/>
        </w:rPr>
        <w:t>W uchwale Nr XIV/78/2020 Rady Gminy Gronowo Elbląskie z dnia 30 marca 2020 roku wprowadza się następujące zmiany:</w:t>
      </w:r>
    </w:p>
    <w:p w:rsidR="00515DEA" w:rsidRDefault="00515DEA" w:rsidP="00515DEA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Paragraf 3 ust. 1 otrzymuje brzmienie: „</w:t>
      </w:r>
      <w:r w:rsidRPr="00515DEA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Obligacje zostaną wyemitowane w 2020 roku, w następujących seriach:</w:t>
      </w:r>
    </w:p>
    <w:p w:rsidR="00515DEA" w:rsidRDefault="00515DEA" w:rsidP="00515DEA">
      <w:pPr>
        <w:pStyle w:val="Bezodstpw"/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seria A20 na kwotę</w:t>
      </w:r>
      <w:r>
        <w:rPr>
          <w:rFonts w:asciiTheme="majorHAnsi" w:hAnsiTheme="majorHAnsi" w:cstheme="majorHAnsi"/>
          <w:szCs w:val="24"/>
        </w:rPr>
        <w:tab/>
        <w:t xml:space="preserve">  250.000,00 zł (słownie: dwieście pięćdziesiąt tysięcy złotych);</w:t>
      </w:r>
    </w:p>
    <w:p w:rsidR="00515DEA" w:rsidRPr="00BA5E7F" w:rsidRDefault="00515DEA" w:rsidP="00515DEA">
      <w:pPr>
        <w:pStyle w:val="Bezodstpw"/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seria B20 na kwotę</w:t>
      </w:r>
      <w:r>
        <w:rPr>
          <w:rFonts w:asciiTheme="majorHAnsi" w:hAnsiTheme="majorHAnsi" w:cstheme="majorHAnsi"/>
          <w:szCs w:val="24"/>
        </w:rPr>
        <w:tab/>
        <w:t xml:space="preserve">  3.750.000,00 zł (słownie: trzy miliony siedemset pięćdziesiąt tysięcy złotych);</w:t>
      </w:r>
    </w:p>
    <w:p w:rsidR="00515DEA" w:rsidRPr="00BA5E7F" w:rsidRDefault="00515DEA" w:rsidP="00515DEA">
      <w:pPr>
        <w:pStyle w:val="Bezodstpw"/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seria C20 na kwotę</w:t>
      </w:r>
      <w:r>
        <w:rPr>
          <w:rFonts w:asciiTheme="majorHAnsi" w:hAnsiTheme="majorHAnsi" w:cstheme="majorHAnsi"/>
          <w:szCs w:val="24"/>
        </w:rPr>
        <w:tab/>
        <w:t xml:space="preserve">  1.000.000,00 zł (słownie: jeden milion złotych);</w:t>
      </w:r>
    </w:p>
    <w:p w:rsidR="00515DEA" w:rsidRDefault="00515DEA" w:rsidP="00122E10">
      <w:pPr>
        <w:pStyle w:val="Bezodstpw"/>
        <w:numPr>
          <w:ilvl w:val="0"/>
          <w:numId w:val="13"/>
        </w:numPr>
        <w:tabs>
          <w:tab w:val="num" w:pos="426"/>
        </w:tabs>
        <w:spacing w:line="276" w:lineRule="auto"/>
        <w:ind w:left="850" w:hanging="425"/>
        <w:rPr>
          <w:rFonts w:asciiTheme="majorHAnsi" w:hAnsiTheme="majorHAnsi" w:cstheme="majorHAnsi"/>
          <w:szCs w:val="24"/>
        </w:rPr>
      </w:pPr>
      <w:r w:rsidRPr="00BA5E7F">
        <w:rPr>
          <w:rFonts w:asciiTheme="majorHAnsi" w:hAnsiTheme="majorHAnsi" w:cstheme="majorHAnsi"/>
          <w:szCs w:val="24"/>
        </w:rPr>
        <w:t>seria D</w:t>
      </w:r>
      <w:r>
        <w:rPr>
          <w:rFonts w:asciiTheme="majorHAnsi" w:hAnsiTheme="majorHAnsi" w:cstheme="majorHAnsi"/>
          <w:szCs w:val="24"/>
        </w:rPr>
        <w:t>20</w:t>
      </w:r>
      <w:r w:rsidRPr="00BA5E7F">
        <w:rPr>
          <w:rFonts w:asciiTheme="majorHAnsi" w:hAnsiTheme="majorHAnsi" w:cstheme="majorHAnsi"/>
          <w:szCs w:val="24"/>
        </w:rPr>
        <w:t xml:space="preserve"> na kwotę</w:t>
      </w:r>
      <w:r w:rsidRPr="00BA5E7F">
        <w:rPr>
          <w:rFonts w:asciiTheme="majorHAnsi" w:hAnsiTheme="majorHAnsi" w:cstheme="majorHAnsi"/>
          <w:szCs w:val="24"/>
        </w:rPr>
        <w:tab/>
        <w:t xml:space="preserve">  </w:t>
      </w:r>
      <w:r w:rsidR="00122E10">
        <w:rPr>
          <w:rFonts w:asciiTheme="majorHAnsi" w:hAnsiTheme="majorHAnsi" w:cstheme="majorHAnsi"/>
          <w:szCs w:val="24"/>
        </w:rPr>
        <w:t>2.00</w:t>
      </w:r>
      <w:r>
        <w:rPr>
          <w:rFonts w:asciiTheme="majorHAnsi" w:hAnsiTheme="majorHAnsi" w:cstheme="majorHAnsi"/>
          <w:szCs w:val="24"/>
        </w:rPr>
        <w:t xml:space="preserve">0.000,00 zł (słownie: </w:t>
      </w:r>
      <w:r w:rsidR="00122E10">
        <w:rPr>
          <w:rFonts w:asciiTheme="majorHAnsi" w:hAnsiTheme="majorHAnsi" w:cstheme="majorHAnsi"/>
          <w:szCs w:val="24"/>
        </w:rPr>
        <w:t>dwa miliony</w:t>
      </w:r>
      <w:r>
        <w:rPr>
          <w:rFonts w:asciiTheme="majorHAnsi" w:hAnsiTheme="majorHAnsi" w:cstheme="majorHAnsi"/>
          <w:szCs w:val="24"/>
        </w:rPr>
        <w:t xml:space="preserve"> złotych).</w:t>
      </w:r>
      <w:r w:rsidR="00122E10">
        <w:rPr>
          <w:rFonts w:asciiTheme="majorHAnsi" w:hAnsiTheme="majorHAnsi" w:cstheme="majorHAnsi"/>
          <w:szCs w:val="24"/>
        </w:rPr>
        <w:t>”</w:t>
      </w:r>
    </w:p>
    <w:p w:rsidR="007E184A" w:rsidRPr="005A7CDA" w:rsidRDefault="009D13AC" w:rsidP="00122E10">
      <w:pPr>
        <w:pStyle w:val="Bezodstpw"/>
        <w:numPr>
          <w:ilvl w:val="0"/>
          <w:numId w:val="27"/>
        </w:numPr>
        <w:tabs>
          <w:tab w:val="num" w:pos="426"/>
        </w:tabs>
        <w:spacing w:line="276" w:lineRule="auto"/>
        <w:ind w:left="357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Paragraf 4 </w:t>
      </w:r>
      <w:r w:rsidR="00380DB8">
        <w:rPr>
          <w:rFonts w:asciiTheme="majorHAnsi" w:hAnsiTheme="majorHAnsi" w:cstheme="majorHAnsi"/>
          <w:szCs w:val="24"/>
        </w:rPr>
        <w:t xml:space="preserve">ust. </w:t>
      </w:r>
      <w:r w:rsidR="00921552">
        <w:rPr>
          <w:rFonts w:asciiTheme="majorHAnsi" w:hAnsiTheme="majorHAnsi" w:cstheme="majorHAnsi"/>
          <w:szCs w:val="24"/>
        </w:rPr>
        <w:t>1</w:t>
      </w:r>
      <w:r w:rsidR="00380DB8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otrzymuj</w:t>
      </w:r>
      <w:r w:rsidR="00921552">
        <w:rPr>
          <w:rFonts w:asciiTheme="majorHAnsi" w:hAnsiTheme="majorHAnsi" w:cstheme="majorHAnsi"/>
          <w:szCs w:val="24"/>
        </w:rPr>
        <w:t>e</w:t>
      </w:r>
      <w:r>
        <w:rPr>
          <w:rFonts w:asciiTheme="majorHAnsi" w:hAnsiTheme="majorHAnsi" w:cstheme="majorHAnsi"/>
          <w:szCs w:val="24"/>
        </w:rPr>
        <w:t xml:space="preserve"> brzmienie:</w:t>
      </w:r>
      <w:r w:rsidR="00380DB8">
        <w:rPr>
          <w:rFonts w:asciiTheme="majorHAnsi" w:hAnsiTheme="majorHAnsi" w:cstheme="majorHAnsi"/>
          <w:szCs w:val="24"/>
        </w:rPr>
        <w:t xml:space="preserve"> „</w:t>
      </w:r>
    </w:p>
    <w:p w:rsidR="007E184A" w:rsidRDefault="00D770ED" w:rsidP="00F640D6">
      <w:pPr>
        <w:pStyle w:val="Bezodstpw"/>
        <w:numPr>
          <w:ilvl w:val="1"/>
          <w:numId w:val="24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Wykup obligacji </w:t>
      </w:r>
      <w:r w:rsidR="00B81FEE">
        <w:rPr>
          <w:rFonts w:asciiTheme="majorHAnsi" w:hAnsiTheme="majorHAnsi" w:cstheme="majorHAnsi"/>
          <w:szCs w:val="24"/>
        </w:rPr>
        <w:t xml:space="preserve">serii A20 </w:t>
      </w:r>
      <w:r>
        <w:rPr>
          <w:rFonts w:asciiTheme="majorHAnsi" w:hAnsiTheme="majorHAnsi" w:cstheme="majorHAnsi"/>
          <w:szCs w:val="24"/>
        </w:rPr>
        <w:t xml:space="preserve">nastąpi w </w:t>
      </w:r>
      <w:r w:rsidR="009D13AC">
        <w:rPr>
          <w:rFonts w:asciiTheme="majorHAnsi" w:hAnsiTheme="majorHAnsi" w:cstheme="majorHAnsi"/>
          <w:szCs w:val="24"/>
        </w:rPr>
        <w:t>2029 roku;</w:t>
      </w:r>
    </w:p>
    <w:p w:rsidR="009D13AC" w:rsidRDefault="009D13AC" w:rsidP="00F640D6">
      <w:pPr>
        <w:pStyle w:val="Bezodstpw"/>
        <w:numPr>
          <w:ilvl w:val="1"/>
          <w:numId w:val="24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Wykup obligacji serii B20 nastąpi w następujących terminach:</w:t>
      </w:r>
    </w:p>
    <w:p w:rsidR="006E4609" w:rsidRDefault="006E4609" w:rsidP="00F226DE">
      <w:pPr>
        <w:pStyle w:val="Bezodstpw"/>
        <w:numPr>
          <w:ilvl w:val="0"/>
          <w:numId w:val="21"/>
        </w:numPr>
        <w:spacing w:line="276" w:lineRule="auto"/>
        <w:ind w:left="782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2030 </w:t>
      </w:r>
      <w:r w:rsidR="00B81FEE">
        <w:rPr>
          <w:rFonts w:asciiTheme="majorHAnsi" w:hAnsiTheme="majorHAnsi" w:cstheme="majorHAnsi"/>
          <w:szCs w:val="24"/>
        </w:rPr>
        <w:t>roku – 750.000,00zł (siedemset pięćdziesiąt tysięcy złotych)</w:t>
      </w:r>
      <w:r>
        <w:rPr>
          <w:rFonts w:asciiTheme="majorHAnsi" w:hAnsiTheme="majorHAnsi" w:cstheme="majorHAnsi"/>
          <w:szCs w:val="24"/>
        </w:rPr>
        <w:t>;</w:t>
      </w:r>
    </w:p>
    <w:p w:rsidR="006E4609" w:rsidRDefault="006E4609" w:rsidP="00F226DE">
      <w:pPr>
        <w:pStyle w:val="Bezodstpw"/>
        <w:numPr>
          <w:ilvl w:val="0"/>
          <w:numId w:val="21"/>
        </w:numPr>
        <w:spacing w:line="276" w:lineRule="auto"/>
        <w:ind w:left="782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2031 </w:t>
      </w:r>
      <w:r w:rsidR="00B81FEE">
        <w:rPr>
          <w:rFonts w:asciiTheme="majorHAnsi" w:hAnsiTheme="majorHAnsi" w:cstheme="majorHAnsi"/>
          <w:szCs w:val="24"/>
        </w:rPr>
        <w:t>roku – 750.000,00zł (siedemset pięćdziesiąt tysięcy złotych)</w:t>
      </w:r>
      <w:r>
        <w:rPr>
          <w:rFonts w:asciiTheme="majorHAnsi" w:hAnsiTheme="majorHAnsi" w:cstheme="majorHAnsi"/>
          <w:szCs w:val="24"/>
        </w:rPr>
        <w:t>;</w:t>
      </w:r>
    </w:p>
    <w:p w:rsidR="006E4609" w:rsidRDefault="006E4609" w:rsidP="00F226DE">
      <w:pPr>
        <w:pStyle w:val="Bezodstpw"/>
        <w:numPr>
          <w:ilvl w:val="0"/>
          <w:numId w:val="21"/>
        </w:numPr>
        <w:spacing w:line="276" w:lineRule="auto"/>
        <w:ind w:left="782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2032 </w:t>
      </w:r>
      <w:r w:rsidR="00B81FEE">
        <w:rPr>
          <w:rFonts w:asciiTheme="majorHAnsi" w:hAnsiTheme="majorHAnsi" w:cstheme="majorHAnsi"/>
          <w:szCs w:val="24"/>
        </w:rPr>
        <w:t>roku – 750.000,00zł (siedemset pięćdziesiąt tysięcy złotych)</w:t>
      </w:r>
      <w:r>
        <w:rPr>
          <w:rFonts w:asciiTheme="majorHAnsi" w:hAnsiTheme="majorHAnsi" w:cstheme="majorHAnsi"/>
          <w:szCs w:val="24"/>
        </w:rPr>
        <w:t>;</w:t>
      </w:r>
    </w:p>
    <w:p w:rsidR="006E4609" w:rsidRDefault="006E4609" w:rsidP="00F226DE">
      <w:pPr>
        <w:pStyle w:val="Bezodstpw"/>
        <w:numPr>
          <w:ilvl w:val="0"/>
          <w:numId w:val="21"/>
        </w:numPr>
        <w:spacing w:line="276" w:lineRule="auto"/>
        <w:ind w:left="782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2033 </w:t>
      </w:r>
      <w:r w:rsidR="00B81FEE">
        <w:rPr>
          <w:rFonts w:asciiTheme="majorHAnsi" w:hAnsiTheme="majorHAnsi" w:cstheme="majorHAnsi"/>
          <w:szCs w:val="24"/>
        </w:rPr>
        <w:t>roku – 750.000,00zł (siedemset pięćdziesiąt tysięcy złotych)</w:t>
      </w:r>
      <w:r>
        <w:rPr>
          <w:rFonts w:asciiTheme="majorHAnsi" w:hAnsiTheme="majorHAnsi" w:cstheme="majorHAnsi"/>
          <w:szCs w:val="24"/>
        </w:rPr>
        <w:t>;</w:t>
      </w:r>
    </w:p>
    <w:p w:rsidR="006E4609" w:rsidRDefault="005A7CDA" w:rsidP="00F226DE">
      <w:pPr>
        <w:pStyle w:val="Bezodstpw"/>
        <w:numPr>
          <w:ilvl w:val="0"/>
          <w:numId w:val="21"/>
        </w:numPr>
        <w:spacing w:line="276" w:lineRule="auto"/>
        <w:ind w:left="782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2034 </w:t>
      </w:r>
      <w:r w:rsidR="00B81FEE">
        <w:rPr>
          <w:rFonts w:asciiTheme="majorHAnsi" w:hAnsiTheme="majorHAnsi" w:cstheme="majorHAnsi"/>
          <w:szCs w:val="24"/>
        </w:rPr>
        <w:t>roku – 750.000,00zł (siedemset pięćdziesiąt tysięcy złotych)</w:t>
      </w:r>
      <w:r>
        <w:rPr>
          <w:rFonts w:asciiTheme="majorHAnsi" w:hAnsiTheme="majorHAnsi" w:cstheme="majorHAnsi"/>
          <w:szCs w:val="24"/>
        </w:rPr>
        <w:t>;</w:t>
      </w:r>
    </w:p>
    <w:p w:rsidR="009D13AC" w:rsidRPr="009D13AC" w:rsidRDefault="009D13AC" w:rsidP="009D13AC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asciiTheme="majorHAnsi" w:hAnsiTheme="majorHAnsi" w:cstheme="majorHAnsi"/>
          <w:vanish/>
          <w:szCs w:val="24"/>
        </w:rPr>
      </w:pPr>
    </w:p>
    <w:p w:rsidR="009D13AC" w:rsidRPr="009D13AC" w:rsidRDefault="009D13AC" w:rsidP="009D13AC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asciiTheme="majorHAnsi" w:hAnsiTheme="majorHAnsi" w:cstheme="majorHAnsi"/>
          <w:vanish/>
          <w:szCs w:val="24"/>
        </w:rPr>
      </w:pPr>
    </w:p>
    <w:p w:rsidR="009D13AC" w:rsidRPr="009D13AC" w:rsidRDefault="009D13AC" w:rsidP="009D13AC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asciiTheme="majorHAnsi" w:hAnsiTheme="majorHAnsi" w:cstheme="majorHAnsi"/>
          <w:vanish/>
          <w:szCs w:val="24"/>
        </w:rPr>
      </w:pPr>
    </w:p>
    <w:p w:rsidR="009D13AC" w:rsidRDefault="009D13AC" w:rsidP="009D13AC">
      <w:pPr>
        <w:pStyle w:val="Bezodstpw"/>
        <w:numPr>
          <w:ilvl w:val="1"/>
          <w:numId w:val="28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Wykup obligacji serii C20 nastąpi w następujących terminach:</w:t>
      </w:r>
    </w:p>
    <w:p w:rsidR="007E184A" w:rsidRDefault="00D770ED" w:rsidP="009D13AC">
      <w:pPr>
        <w:pStyle w:val="Bezodstpw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 20</w:t>
      </w:r>
      <w:r w:rsidR="009E561D">
        <w:rPr>
          <w:rFonts w:asciiTheme="majorHAnsi" w:hAnsiTheme="majorHAnsi" w:cstheme="majorHAnsi"/>
          <w:szCs w:val="24"/>
        </w:rPr>
        <w:t>35</w:t>
      </w:r>
      <w:r>
        <w:rPr>
          <w:rFonts w:asciiTheme="majorHAnsi" w:hAnsiTheme="majorHAnsi" w:cstheme="majorHAnsi"/>
          <w:szCs w:val="24"/>
        </w:rPr>
        <w:t xml:space="preserve"> </w:t>
      </w:r>
      <w:r w:rsidR="00B81FEE">
        <w:rPr>
          <w:rFonts w:asciiTheme="majorHAnsi" w:hAnsiTheme="majorHAnsi" w:cstheme="majorHAnsi"/>
          <w:szCs w:val="24"/>
        </w:rPr>
        <w:t xml:space="preserve">roku – 680.000,00zł (sześćset </w:t>
      </w:r>
      <w:r w:rsidR="00BE7A59">
        <w:rPr>
          <w:rFonts w:asciiTheme="majorHAnsi" w:hAnsiTheme="majorHAnsi" w:cstheme="majorHAnsi"/>
          <w:szCs w:val="24"/>
        </w:rPr>
        <w:t>osiem</w:t>
      </w:r>
      <w:r w:rsidR="00B81FEE">
        <w:rPr>
          <w:rFonts w:asciiTheme="majorHAnsi" w:hAnsiTheme="majorHAnsi" w:cstheme="majorHAnsi"/>
          <w:szCs w:val="24"/>
        </w:rPr>
        <w:t>dziesiąt tysięcy złotych)</w:t>
      </w:r>
      <w:r>
        <w:rPr>
          <w:rFonts w:asciiTheme="majorHAnsi" w:hAnsiTheme="majorHAnsi" w:cstheme="majorHAnsi"/>
          <w:szCs w:val="24"/>
        </w:rPr>
        <w:t>;</w:t>
      </w:r>
    </w:p>
    <w:p w:rsidR="009D13AC" w:rsidRDefault="009D13AC" w:rsidP="009D13AC">
      <w:pPr>
        <w:pStyle w:val="Bezodstpw"/>
        <w:numPr>
          <w:ilvl w:val="0"/>
          <w:numId w:val="29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 2036 roku – 320.000,00zł (trzysta dwadzieścia tysięcy złotych)</w:t>
      </w:r>
      <w:r w:rsidR="00380DB8">
        <w:rPr>
          <w:rFonts w:asciiTheme="majorHAnsi" w:hAnsiTheme="majorHAnsi" w:cstheme="majorHAnsi"/>
          <w:szCs w:val="24"/>
        </w:rPr>
        <w:t>;</w:t>
      </w:r>
    </w:p>
    <w:p w:rsidR="00380DB8" w:rsidRDefault="00BE7A59" w:rsidP="00380DB8">
      <w:pPr>
        <w:pStyle w:val="Bezodstpw"/>
        <w:numPr>
          <w:ilvl w:val="1"/>
          <w:numId w:val="28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Wykup obligacji serii D20 nastąpi w </w:t>
      </w:r>
      <w:r w:rsidR="00380DB8">
        <w:rPr>
          <w:rFonts w:asciiTheme="majorHAnsi" w:hAnsiTheme="majorHAnsi" w:cstheme="majorHAnsi"/>
          <w:szCs w:val="24"/>
        </w:rPr>
        <w:t>następujących terminach;</w:t>
      </w:r>
    </w:p>
    <w:p w:rsidR="00BE7A59" w:rsidRDefault="00380DB8" w:rsidP="00380DB8">
      <w:pPr>
        <w:pStyle w:val="Bezodstpw"/>
        <w:numPr>
          <w:ilvl w:val="1"/>
          <w:numId w:val="30"/>
        </w:numPr>
        <w:spacing w:line="276" w:lineRule="auto"/>
        <w:ind w:left="782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</w:t>
      </w:r>
      <w:r w:rsidR="00BE7A59">
        <w:rPr>
          <w:rFonts w:asciiTheme="majorHAnsi" w:hAnsiTheme="majorHAnsi" w:cstheme="majorHAnsi"/>
          <w:szCs w:val="24"/>
        </w:rPr>
        <w:t>203</w:t>
      </w:r>
      <w:r>
        <w:rPr>
          <w:rFonts w:asciiTheme="majorHAnsi" w:hAnsiTheme="majorHAnsi" w:cstheme="majorHAnsi"/>
          <w:szCs w:val="24"/>
        </w:rPr>
        <w:t>6</w:t>
      </w:r>
      <w:r w:rsidR="00BE7A59">
        <w:rPr>
          <w:rFonts w:asciiTheme="majorHAnsi" w:hAnsiTheme="majorHAnsi" w:cstheme="majorHAnsi"/>
          <w:szCs w:val="24"/>
        </w:rPr>
        <w:t xml:space="preserve"> roku</w:t>
      </w:r>
      <w:r>
        <w:rPr>
          <w:rFonts w:asciiTheme="majorHAnsi" w:hAnsiTheme="majorHAnsi" w:cstheme="majorHAnsi"/>
          <w:szCs w:val="24"/>
        </w:rPr>
        <w:t xml:space="preserve"> – 500.000,00zł (pięćset tysięcy złotych);</w:t>
      </w:r>
    </w:p>
    <w:p w:rsidR="00380DB8" w:rsidRDefault="00380DB8" w:rsidP="00380DB8">
      <w:pPr>
        <w:pStyle w:val="Bezodstpw"/>
        <w:numPr>
          <w:ilvl w:val="1"/>
          <w:numId w:val="30"/>
        </w:numPr>
        <w:spacing w:line="276" w:lineRule="auto"/>
        <w:ind w:left="782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 2037 roku – 750.000,00zł (siedemset pięćdziesiąt tysięcy złotych);</w:t>
      </w:r>
    </w:p>
    <w:p w:rsidR="00380DB8" w:rsidRDefault="00380DB8" w:rsidP="00380DB8">
      <w:pPr>
        <w:pStyle w:val="Bezodstpw"/>
        <w:numPr>
          <w:ilvl w:val="1"/>
          <w:numId w:val="30"/>
        </w:numPr>
        <w:spacing w:line="276" w:lineRule="auto"/>
        <w:ind w:left="782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 2038 roku -  750.000,00zł (siedemset pięćdziesiąt tysięcy złotych).”</w:t>
      </w:r>
    </w:p>
    <w:p w:rsidR="00BE7A59" w:rsidRDefault="00BE7A59" w:rsidP="00BE7A59">
      <w:pPr>
        <w:pStyle w:val="Bezodstpw"/>
        <w:spacing w:line="276" w:lineRule="auto"/>
        <w:ind w:left="360"/>
        <w:jc w:val="both"/>
        <w:rPr>
          <w:rFonts w:asciiTheme="majorHAnsi" w:hAnsiTheme="majorHAnsi" w:cstheme="majorHAnsi"/>
          <w:szCs w:val="24"/>
        </w:rPr>
      </w:pPr>
    </w:p>
    <w:p w:rsidR="007E184A" w:rsidRDefault="00D770ED" w:rsidP="005A7CDA">
      <w:pPr>
        <w:pStyle w:val="Bezodstpw"/>
        <w:spacing w:line="276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 xml:space="preserve">§ </w:t>
      </w:r>
      <w:r w:rsidR="00380DB8">
        <w:rPr>
          <w:rFonts w:asciiTheme="majorHAnsi" w:hAnsiTheme="majorHAnsi" w:cstheme="majorHAnsi"/>
          <w:b/>
          <w:bCs/>
          <w:szCs w:val="24"/>
        </w:rPr>
        <w:t>2</w:t>
      </w:r>
      <w:r>
        <w:rPr>
          <w:rFonts w:asciiTheme="majorHAnsi" w:hAnsiTheme="majorHAnsi" w:cstheme="majorHAnsi"/>
          <w:b/>
          <w:bCs/>
          <w:szCs w:val="24"/>
        </w:rPr>
        <w:t>.</w:t>
      </w:r>
      <w:r w:rsidR="005A7CDA">
        <w:rPr>
          <w:rFonts w:asciiTheme="majorHAnsi" w:hAnsiTheme="majorHAnsi" w:cstheme="majorHAnsi"/>
          <w:b/>
          <w:bCs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 xml:space="preserve">Wykonanie uchwały powierza się </w:t>
      </w:r>
      <w:r w:rsidR="009E561D">
        <w:rPr>
          <w:rFonts w:asciiTheme="majorHAnsi" w:hAnsiTheme="majorHAnsi" w:cstheme="majorHAnsi"/>
          <w:szCs w:val="24"/>
        </w:rPr>
        <w:t xml:space="preserve">Wójtowi </w:t>
      </w:r>
      <w:r w:rsidR="00BA5E7F">
        <w:rPr>
          <w:rFonts w:asciiTheme="majorHAnsi" w:hAnsiTheme="majorHAnsi" w:cstheme="majorHAnsi"/>
          <w:szCs w:val="24"/>
        </w:rPr>
        <w:t xml:space="preserve">Gminy </w:t>
      </w:r>
      <w:r w:rsidR="009E561D">
        <w:rPr>
          <w:rFonts w:asciiTheme="majorHAnsi" w:hAnsiTheme="majorHAnsi" w:cstheme="majorHAnsi"/>
          <w:szCs w:val="24"/>
        </w:rPr>
        <w:t>Gronowo Elbląskie</w:t>
      </w:r>
      <w:r>
        <w:rPr>
          <w:rFonts w:asciiTheme="majorHAnsi" w:hAnsiTheme="majorHAnsi" w:cstheme="majorHAnsi"/>
          <w:szCs w:val="24"/>
        </w:rPr>
        <w:t>.</w:t>
      </w:r>
    </w:p>
    <w:p w:rsidR="005A7CDA" w:rsidRDefault="005A7CDA" w:rsidP="005A7CDA">
      <w:pPr>
        <w:pStyle w:val="Bezodstpw"/>
        <w:spacing w:line="276" w:lineRule="auto"/>
        <w:rPr>
          <w:rFonts w:asciiTheme="majorHAnsi" w:hAnsiTheme="majorHAnsi" w:cstheme="majorHAnsi"/>
          <w:b/>
          <w:bCs/>
          <w:szCs w:val="24"/>
        </w:rPr>
      </w:pPr>
    </w:p>
    <w:p w:rsidR="007E184A" w:rsidRDefault="00D770ED" w:rsidP="005A7CDA">
      <w:pPr>
        <w:pStyle w:val="Bezodstpw"/>
        <w:spacing w:line="276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 xml:space="preserve">§ </w:t>
      </w:r>
      <w:r w:rsidR="00380DB8">
        <w:rPr>
          <w:rFonts w:asciiTheme="majorHAnsi" w:hAnsiTheme="majorHAnsi" w:cstheme="majorHAnsi"/>
          <w:b/>
          <w:bCs/>
          <w:szCs w:val="24"/>
        </w:rPr>
        <w:t>3</w:t>
      </w:r>
      <w:r>
        <w:rPr>
          <w:rFonts w:asciiTheme="majorHAnsi" w:hAnsiTheme="majorHAnsi" w:cstheme="majorHAnsi"/>
          <w:b/>
          <w:bCs/>
          <w:szCs w:val="24"/>
        </w:rPr>
        <w:t>.</w:t>
      </w:r>
      <w:r w:rsidR="005A7CDA">
        <w:rPr>
          <w:rFonts w:asciiTheme="majorHAnsi" w:hAnsiTheme="majorHAnsi" w:cstheme="majorHAnsi"/>
          <w:b/>
          <w:bCs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Uchwała wchodzi w życie z dniem podjęcia.</w:t>
      </w:r>
    </w:p>
    <w:p w:rsidR="00F640D6" w:rsidRDefault="00F640D6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</w:p>
    <w:p w:rsidR="00F640D6" w:rsidRDefault="00F640D6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</w:p>
    <w:p w:rsidR="00F640D6" w:rsidRDefault="00F640D6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</w:p>
    <w:p w:rsidR="00F640D6" w:rsidRDefault="00F640D6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</w:p>
    <w:p w:rsidR="00F640D6" w:rsidRDefault="00F640D6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</w:p>
    <w:p w:rsidR="00F640D6" w:rsidRDefault="00F640D6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</w:p>
    <w:p w:rsidR="007E184A" w:rsidRDefault="00D770ED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UZASADNIENIE</w:t>
      </w:r>
    </w:p>
    <w:p w:rsidR="007E184A" w:rsidRDefault="00D770ED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 xml:space="preserve">RADY </w:t>
      </w:r>
      <w:r w:rsidR="00A137B3">
        <w:rPr>
          <w:rFonts w:asciiTheme="majorHAnsi" w:hAnsiTheme="majorHAnsi" w:cstheme="majorHAnsi"/>
          <w:b/>
          <w:bCs/>
          <w:szCs w:val="24"/>
        </w:rPr>
        <w:t xml:space="preserve">GMINY </w:t>
      </w:r>
      <w:r w:rsidR="009E561D">
        <w:rPr>
          <w:rFonts w:asciiTheme="majorHAnsi" w:hAnsiTheme="majorHAnsi" w:cstheme="majorHAnsi"/>
          <w:b/>
          <w:bCs/>
          <w:szCs w:val="24"/>
        </w:rPr>
        <w:t>Gronowo Elbląskie</w:t>
      </w:r>
    </w:p>
    <w:p w:rsidR="007E184A" w:rsidRPr="005A7CDA" w:rsidRDefault="00D770ED">
      <w:pPr>
        <w:pStyle w:val="Bezodstpw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 xml:space="preserve">z dnia </w:t>
      </w:r>
      <w:r w:rsidR="00921552">
        <w:rPr>
          <w:rFonts w:asciiTheme="majorHAnsi" w:hAnsiTheme="majorHAnsi" w:cstheme="majorHAnsi"/>
          <w:b/>
          <w:bCs/>
          <w:szCs w:val="24"/>
        </w:rPr>
        <w:t>24</w:t>
      </w:r>
      <w:r w:rsidR="005A7CDA" w:rsidRPr="005A7CDA">
        <w:rPr>
          <w:rFonts w:asciiTheme="majorHAnsi" w:hAnsiTheme="majorHAnsi" w:cstheme="majorHAnsi"/>
          <w:b/>
          <w:bCs/>
          <w:szCs w:val="24"/>
        </w:rPr>
        <w:t xml:space="preserve"> </w:t>
      </w:r>
      <w:r w:rsidR="00921552">
        <w:rPr>
          <w:rFonts w:asciiTheme="majorHAnsi" w:hAnsiTheme="majorHAnsi" w:cstheme="majorHAnsi"/>
          <w:b/>
          <w:bCs/>
          <w:szCs w:val="24"/>
        </w:rPr>
        <w:t>czerw</w:t>
      </w:r>
      <w:r w:rsidR="005A7CDA" w:rsidRPr="005A7CDA">
        <w:rPr>
          <w:rFonts w:asciiTheme="majorHAnsi" w:hAnsiTheme="majorHAnsi" w:cstheme="majorHAnsi"/>
          <w:b/>
          <w:bCs/>
          <w:szCs w:val="24"/>
        </w:rPr>
        <w:t>ca 2020r.</w:t>
      </w:r>
    </w:p>
    <w:p w:rsidR="007E184A" w:rsidRDefault="007E184A">
      <w:pPr>
        <w:pStyle w:val="Bezodstpw"/>
        <w:spacing w:line="276" w:lineRule="auto"/>
        <w:jc w:val="center"/>
        <w:rPr>
          <w:rFonts w:asciiTheme="majorHAnsi" w:hAnsiTheme="majorHAnsi" w:cstheme="majorHAnsi"/>
          <w:szCs w:val="24"/>
        </w:rPr>
      </w:pPr>
    </w:p>
    <w:p w:rsidR="004D61BE" w:rsidRDefault="004D61BE" w:rsidP="00D918B4">
      <w:pPr>
        <w:pStyle w:val="Bezodstpw"/>
        <w:spacing w:line="36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Wprowadz</w:t>
      </w:r>
      <w:r w:rsidR="00921552">
        <w:rPr>
          <w:rFonts w:asciiTheme="majorHAnsi" w:hAnsiTheme="majorHAnsi" w:cstheme="majorHAnsi"/>
          <w:szCs w:val="24"/>
        </w:rPr>
        <w:t xml:space="preserve">one </w:t>
      </w:r>
      <w:r>
        <w:rPr>
          <w:rFonts w:asciiTheme="majorHAnsi" w:hAnsiTheme="majorHAnsi" w:cstheme="majorHAnsi"/>
          <w:szCs w:val="24"/>
        </w:rPr>
        <w:t xml:space="preserve"> w uchwale zmiany </w:t>
      </w:r>
      <w:r w:rsidR="00921552">
        <w:rPr>
          <w:rFonts w:asciiTheme="majorHAnsi" w:hAnsiTheme="majorHAnsi" w:cstheme="majorHAnsi"/>
          <w:szCs w:val="24"/>
        </w:rPr>
        <w:t>dotyczą kwot planowanych do emisji obligacji w poszczególnych seriach</w:t>
      </w:r>
      <w:r>
        <w:rPr>
          <w:rFonts w:asciiTheme="majorHAnsi" w:hAnsiTheme="majorHAnsi" w:cstheme="majorHAnsi"/>
          <w:szCs w:val="24"/>
        </w:rPr>
        <w:t xml:space="preserve"> </w:t>
      </w:r>
      <w:r w:rsidR="00921552">
        <w:rPr>
          <w:rFonts w:asciiTheme="majorHAnsi" w:hAnsiTheme="majorHAnsi" w:cstheme="majorHAnsi"/>
          <w:szCs w:val="24"/>
        </w:rPr>
        <w:t>oraz zmian w wykupie związanych z nowymi kwotami serii, przy czym kwoty wykupu w poszczególnych latach pozostają bez zmian i są zgodne z zapisami Wieloletniej Prognozy Finansowej na lata 2020-2038.</w:t>
      </w:r>
    </w:p>
    <w:p w:rsidR="007E184A" w:rsidRDefault="00D770ED" w:rsidP="00D918B4">
      <w:pPr>
        <w:pStyle w:val="Bezodstpw"/>
        <w:spacing w:line="36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Dlatego mając na uwadze powyższe, podjęcie uchwały jest zasadne i leży w interesie gminy.</w:t>
      </w:r>
    </w:p>
    <w:sectPr w:rsidR="007E184A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161" w:rsidRDefault="00E61161">
      <w:pPr>
        <w:spacing w:after="0" w:line="240" w:lineRule="auto"/>
      </w:pPr>
      <w:r>
        <w:separator/>
      </w:r>
    </w:p>
  </w:endnote>
  <w:endnote w:type="continuationSeparator" w:id="0">
    <w:p w:rsidR="00E61161" w:rsidRDefault="00E6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4A" w:rsidRDefault="007E184A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E184A" w:rsidRDefault="00D770ED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161" w:rsidRDefault="00E61161">
      <w:pPr>
        <w:spacing w:after="0" w:line="240" w:lineRule="auto"/>
      </w:pPr>
      <w:r>
        <w:separator/>
      </w:r>
    </w:p>
  </w:footnote>
  <w:footnote w:type="continuationSeparator" w:id="0">
    <w:p w:rsidR="00E61161" w:rsidRDefault="00E6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4A" w:rsidRDefault="007E18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69E"/>
    <w:multiLevelType w:val="multilevel"/>
    <w:tmpl w:val="A2CCF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4A41CD"/>
    <w:multiLevelType w:val="hybridMultilevel"/>
    <w:tmpl w:val="A6745B2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07B6A41"/>
    <w:multiLevelType w:val="hybridMultilevel"/>
    <w:tmpl w:val="062C1F06"/>
    <w:lvl w:ilvl="0" w:tplc="D5ACBCC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4016C2"/>
    <w:multiLevelType w:val="hybridMultilevel"/>
    <w:tmpl w:val="31A01DE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9B7441B"/>
    <w:multiLevelType w:val="hybridMultilevel"/>
    <w:tmpl w:val="628E4EA2"/>
    <w:lvl w:ilvl="0" w:tplc="D5ACBCCE">
      <w:start w:val="1"/>
      <w:numFmt w:val="decimal"/>
      <w:lvlText w:val="%1."/>
      <w:lvlJc w:val="left"/>
      <w:pPr>
        <w:ind w:left="360" w:hanging="360"/>
      </w:pPr>
    </w:lvl>
    <w:lvl w:ilvl="1" w:tplc="31CAA2F4">
      <w:start w:val="1"/>
      <w:numFmt w:val="decimal"/>
      <w:lvlText w:val="%2)"/>
      <w:lvlJc w:val="left"/>
      <w:pPr>
        <w:ind w:left="1506" w:hanging="360"/>
      </w:pPr>
      <w:rPr>
        <w:rFonts w:ascii="Arial" w:eastAsia="Calibr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4A184B"/>
    <w:multiLevelType w:val="multilevel"/>
    <w:tmpl w:val="42F405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500EE4"/>
    <w:multiLevelType w:val="hybridMultilevel"/>
    <w:tmpl w:val="DA801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1C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D12A2E"/>
    <w:multiLevelType w:val="hybridMultilevel"/>
    <w:tmpl w:val="628E4EA2"/>
    <w:lvl w:ilvl="0" w:tplc="D5ACBCCE">
      <w:start w:val="1"/>
      <w:numFmt w:val="decimal"/>
      <w:lvlText w:val="%1."/>
      <w:lvlJc w:val="left"/>
      <w:pPr>
        <w:ind w:left="360" w:hanging="360"/>
      </w:pPr>
    </w:lvl>
    <w:lvl w:ilvl="1" w:tplc="31CAA2F4">
      <w:start w:val="1"/>
      <w:numFmt w:val="decimal"/>
      <w:lvlText w:val="%2)"/>
      <w:lvlJc w:val="left"/>
      <w:pPr>
        <w:ind w:left="1506" w:hanging="360"/>
      </w:pPr>
      <w:rPr>
        <w:rFonts w:ascii="Arial" w:eastAsia="Calibr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8D559D"/>
    <w:multiLevelType w:val="hybridMultilevel"/>
    <w:tmpl w:val="3FF856EA"/>
    <w:lvl w:ilvl="0" w:tplc="B87E55EA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75700"/>
    <w:multiLevelType w:val="hybridMultilevel"/>
    <w:tmpl w:val="C2ACC29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9680740"/>
    <w:multiLevelType w:val="hybridMultilevel"/>
    <w:tmpl w:val="1FF2E9E0"/>
    <w:lvl w:ilvl="0" w:tplc="E1C6E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61B3"/>
    <w:multiLevelType w:val="hybridMultilevel"/>
    <w:tmpl w:val="A35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879A7"/>
    <w:multiLevelType w:val="hybridMultilevel"/>
    <w:tmpl w:val="C2ACC29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9075379"/>
    <w:multiLevelType w:val="hybridMultilevel"/>
    <w:tmpl w:val="2620EE0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0726EE3"/>
    <w:multiLevelType w:val="hybridMultilevel"/>
    <w:tmpl w:val="A76099F4"/>
    <w:lvl w:ilvl="0" w:tplc="099E6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403763"/>
    <w:multiLevelType w:val="hybridMultilevel"/>
    <w:tmpl w:val="21A8A734"/>
    <w:lvl w:ilvl="0" w:tplc="E4505AE4">
      <w:start w:val="1"/>
      <w:numFmt w:val="decimal"/>
      <w:lvlText w:val="%1)"/>
      <w:lvlJc w:val="left"/>
      <w:pPr>
        <w:ind w:left="1353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4C557A3"/>
    <w:multiLevelType w:val="hybridMultilevel"/>
    <w:tmpl w:val="628E4EA2"/>
    <w:lvl w:ilvl="0" w:tplc="D5ACBCCE">
      <w:start w:val="1"/>
      <w:numFmt w:val="decimal"/>
      <w:lvlText w:val="%1."/>
      <w:lvlJc w:val="left"/>
      <w:pPr>
        <w:ind w:left="360" w:hanging="360"/>
      </w:pPr>
    </w:lvl>
    <w:lvl w:ilvl="1" w:tplc="31CAA2F4">
      <w:start w:val="1"/>
      <w:numFmt w:val="decimal"/>
      <w:lvlText w:val="%2)"/>
      <w:lvlJc w:val="left"/>
      <w:pPr>
        <w:ind w:left="1506" w:hanging="360"/>
      </w:pPr>
      <w:rPr>
        <w:rFonts w:ascii="Arial" w:eastAsia="Calibr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41003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7F2D75"/>
    <w:multiLevelType w:val="hybridMultilevel"/>
    <w:tmpl w:val="28D84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17DD9"/>
    <w:multiLevelType w:val="hybridMultilevel"/>
    <w:tmpl w:val="C2ACC29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C8D222B"/>
    <w:multiLevelType w:val="hybridMultilevel"/>
    <w:tmpl w:val="2620EE0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D551573"/>
    <w:multiLevelType w:val="hybridMultilevel"/>
    <w:tmpl w:val="A6745B2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F6C4E85"/>
    <w:multiLevelType w:val="hybridMultilevel"/>
    <w:tmpl w:val="0972DC20"/>
    <w:lvl w:ilvl="0" w:tplc="099E6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43624"/>
    <w:multiLevelType w:val="hybridMultilevel"/>
    <w:tmpl w:val="8F66C4AC"/>
    <w:lvl w:ilvl="0" w:tplc="9072C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B33B03"/>
    <w:multiLevelType w:val="hybridMultilevel"/>
    <w:tmpl w:val="C2ACC29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23"/>
  </w:num>
  <w:num w:numId="9">
    <w:abstractNumId w:val="10"/>
  </w:num>
  <w:num w:numId="10">
    <w:abstractNumId w:val="25"/>
  </w:num>
  <w:num w:numId="11">
    <w:abstractNumId w:val="20"/>
  </w:num>
  <w:num w:numId="12">
    <w:abstractNumId w:val="11"/>
  </w:num>
  <w:num w:numId="13">
    <w:abstractNumId w:val="3"/>
  </w:num>
  <w:num w:numId="14">
    <w:abstractNumId w:val="1"/>
  </w:num>
  <w:num w:numId="15">
    <w:abstractNumId w:val="22"/>
  </w:num>
  <w:num w:numId="16">
    <w:abstractNumId w:val="4"/>
  </w:num>
  <w:num w:numId="17">
    <w:abstractNumId w:val="16"/>
  </w:num>
  <w:num w:numId="18">
    <w:abstractNumId w:val="13"/>
  </w:num>
  <w:num w:numId="19">
    <w:abstractNumId w:val="12"/>
  </w:num>
  <w:num w:numId="20">
    <w:abstractNumId w:val="17"/>
  </w:num>
  <w:num w:numId="21">
    <w:abstractNumId w:val="14"/>
  </w:num>
  <w:num w:numId="22">
    <w:abstractNumId w:val="6"/>
  </w:num>
  <w:num w:numId="23">
    <w:abstractNumId w:val="3"/>
    <w:lvlOverride w:ilvl="0">
      <w:lvl w:ilvl="0" w:tplc="04150011">
        <w:start w:val="1"/>
        <w:numFmt w:val="decimal"/>
        <w:lvlText w:val="%1)"/>
        <w:lvlJc w:val="left"/>
        <w:pPr>
          <w:ind w:left="1021" w:hanging="28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7"/>
  </w:num>
  <w:num w:numId="25">
    <w:abstractNumId w:val="19"/>
  </w:num>
  <w:num w:numId="26">
    <w:abstractNumId w:val="24"/>
  </w:num>
  <w:num w:numId="27">
    <w:abstractNumId w:val="9"/>
  </w:num>
  <w:num w:numId="28">
    <w:abstractNumId w:val="5"/>
  </w:num>
  <w:num w:numId="29">
    <w:abstractNumId w:val="2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4A"/>
    <w:rsid w:val="0008584C"/>
    <w:rsid w:val="000B783F"/>
    <w:rsid w:val="00115A8C"/>
    <w:rsid w:val="00122E10"/>
    <w:rsid w:val="001518A0"/>
    <w:rsid w:val="00180A7F"/>
    <w:rsid w:val="001E6242"/>
    <w:rsid w:val="002203D6"/>
    <w:rsid w:val="002B75E0"/>
    <w:rsid w:val="002C28F8"/>
    <w:rsid w:val="002F15C7"/>
    <w:rsid w:val="00364E1A"/>
    <w:rsid w:val="00380DB8"/>
    <w:rsid w:val="0038263A"/>
    <w:rsid w:val="003B0579"/>
    <w:rsid w:val="004A3C6D"/>
    <w:rsid w:val="004A5F50"/>
    <w:rsid w:val="004D0DDC"/>
    <w:rsid w:val="004D61BE"/>
    <w:rsid w:val="00515DEA"/>
    <w:rsid w:val="00596465"/>
    <w:rsid w:val="005A7CDA"/>
    <w:rsid w:val="005F756E"/>
    <w:rsid w:val="00605DAE"/>
    <w:rsid w:val="00612AEE"/>
    <w:rsid w:val="006233BC"/>
    <w:rsid w:val="00644817"/>
    <w:rsid w:val="006815E7"/>
    <w:rsid w:val="00691117"/>
    <w:rsid w:val="006E4609"/>
    <w:rsid w:val="0073008D"/>
    <w:rsid w:val="00770BD0"/>
    <w:rsid w:val="007761DB"/>
    <w:rsid w:val="007E184A"/>
    <w:rsid w:val="00892F77"/>
    <w:rsid w:val="00893F2F"/>
    <w:rsid w:val="00921552"/>
    <w:rsid w:val="0095315A"/>
    <w:rsid w:val="00985F6B"/>
    <w:rsid w:val="009C2D99"/>
    <w:rsid w:val="009D13AC"/>
    <w:rsid w:val="009E41E3"/>
    <w:rsid w:val="009E561D"/>
    <w:rsid w:val="00A137B3"/>
    <w:rsid w:val="00A21BDC"/>
    <w:rsid w:val="00AE1F07"/>
    <w:rsid w:val="00B111C9"/>
    <w:rsid w:val="00B654D7"/>
    <w:rsid w:val="00B81FEE"/>
    <w:rsid w:val="00BA5E7F"/>
    <w:rsid w:val="00BE7A59"/>
    <w:rsid w:val="00C223A4"/>
    <w:rsid w:val="00C26CCA"/>
    <w:rsid w:val="00C55DA4"/>
    <w:rsid w:val="00CE61E5"/>
    <w:rsid w:val="00CF340C"/>
    <w:rsid w:val="00D111F1"/>
    <w:rsid w:val="00D5016E"/>
    <w:rsid w:val="00D770ED"/>
    <w:rsid w:val="00D918B4"/>
    <w:rsid w:val="00DA5FBA"/>
    <w:rsid w:val="00E15697"/>
    <w:rsid w:val="00E61161"/>
    <w:rsid w:val="00E769CC"/>
    <w:rsid w:val="00E95E60"/>
    <w:rsid w:val="00F226DE"/>
    <w:rsid w:val="00F569F6"/>
    <w:rsid w:val="00F640D6"/>
    <w:rsid w:val="00F7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7E852F-B993-4130-938C-1569691E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/>
      <w:contextualSpacing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/>
      <w:contextualSpacing/>
      <w:outlineLvl w:val="1"/>
    </w:pPr>
    <w:rPr>
      <w:rFonts w:asciiTheme="majorHAnsi" w:eastAsiaTheme="majorEastAsia" w:hAnsiTheme="majorHAnsi" w:cstheme="majorBidi"/>
      <w:b/>
      <w:smallCaps/>
      <w:color w:val="2E74B5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/>
      <w:contextualSpacing/>
      <w:outlineLvl w:val="2"/>
    </w:pPr>
    <w:rPr>
      <w:rFonts w:asciiTheme="majorHAnsi" w:eastAsiaTheme="majorEastAsia" w:hAnsiTheme="majorHAnsi" w:cstheme="majorBidi"/>
      <w:b/>
      <w:smallCap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E74B5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44546A" w:themeColor="text2"/>
      </w:pBdr>
      <w:spacing w:before="840" w:after="300" w:line="240" w:lineRule="auto"/>
      <w:contextualSpacing/>
    </w:pPr>
    <w:rPr>
      <w:rFonts w:asciiTheme="majorHAnsi" w:eastAsiaTheme="majorEastAsia" w:hAnsiTheme="majorHAnsi" w:cstheme="majorBidi"/>
      <w:b/>
      <w:color w:val="1F3864" w:themeColor="accent5" w:themeShade="80"/>
      <w:spacing w:val="5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1F3864" w:themeColor="accent5" w:themeShade="80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</w:pPr>
    <w:rPr>
      <w:rFonts w:eastAsiaTheme="minorEastAsia"/>
      <w:color w:val="7F7F7F" w:themeColor="text1" w:themeTint="80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7F7F7F" w:themeColor="text1" w:themeTint="80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1717" w:themeColor="background2" w:themeShade="1A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71717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385623" w:themeColor="accent6" w:themeShade="80"/>
        <w:bottom w:val="single" w:sz="8" w:space="10" w:color="385623" w:themeColor="accent6" w:themeShade="80"/>
      </w:pBdr>
      <w:shd w:val="clear" w:color="auto" w:fill="E2EFD9" w:themeFill="accent6" w:themeFillTint="33"/>
      <w:spacing w:before="360" w:after="360"/>
      <w:ind w:left="864" w:right="864"/>
      <w:jc w:val="center"/>
    </w:pPr>
    <w:rPr>
      <w:i/>
      <w:iCs/>
      <w:color w:val="385623" w:themeColor="accent6" w:themeShade="80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385623" w:themeColor="accent6" w:themeShade="80"/>
      <w:sz w:val="20"/>
      <w:shd w:val="clear" w:color="auto" w:fill="E2EFD9" w:themeFill="accent6" w:themeFillTint="33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C00000"/>
        <w:bottom w:val="single" w:sz="8" w:space="10" w:color="C00000"/>
      </w:pBdr>
      <w:shd w:val="clear" w:color="auto" w:fill="FFEFEF"/>
      <w:spacing w:before="360" w:after="360"/>
      <w:ind w:left="862" w:right="862"/>
      <w:contextualSpacing/>
      <w:jc w:val="center"/>
    </w:pPr>
    <w:rPr>
      <w:i/>
      <w:iCs/>
      <w:color w:val="820000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820000"/>
      <w:sz w:val="20"/>
      <w:shd w:val="clear" w:color="auto" w:fill="FFEFEF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color w:val="171717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color w:val="171717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after="0"/>
    </w:pPr>
    <w:rPr>
      <w:rFonts w:cstheme="minorHAnsi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0"/>
      <w:ind w:left="200"/>
    </w:pPr>
    <w:rPr>
      <w:rFonts w:cstheme="minorHAnsi"/>
      <w:szCs w:val="2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after="0"/>
      <w:ind w:left="400"/>
    </w:pPr>
    <w:rPr>
      <w:rFonts w:cstheme="minorHAnsi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after="0"/>
      <w:ind w:left="600"/>
    </w:pPr>
    <w:rPr>
      <w:rFonts w:cstheme="minorHAnsi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after="0"/>
      <w:ind w:left="800"/>
    </w:pPr>
    <w:rPr>
      <w:rFonts w:cstheme="minorHAnsi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after="0"/>
      <w:ind w:left="1000"/>
    </w:pPr>
    <w:rPr>
      <w:rFonts w:cstheme="minorHAnsi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after="0"/>
      <w:ind w:left="1200"/>
    </w:pPr>
    <w:rPr>
      <w:rFonts w:cstheme="minorHAnsi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after="0"/>
      <w:ind w:left="1400"/>
    </w:pPr>
    <w:rPr>
      <w:rFonts w:cstheme="minorHAnsi"/>
      <w:szCs w:val="20"/>
    </w:rPr>
  </w:style>
  <w:style w:type="paragraph" w:styleId="Bezodstpw">
    <w:name w:val="No Spacing"/>
    <w:uiPriority w:val="99"/>
    <w:qFormat/>
    <w:pPr>
      <w:spacing w:after="0" w:line="240" w:lineRule="auto"/>
    </w:pPr>
    <w:rPr>
      <w:rFonts w:ascii="Calibri" w:eastAsia="Calibri" w:hAnsi="Calibri" w:cs="Calibri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5327-26F8-4C6F-B142-46049D79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Goska</dc:creator>
  <dc:description/>
  <cp:lastModifiedBy>Natalia Kadamus</cp:lastModifiedBy>
  <cp:revision>4</cp:revision>
  <cp:lastPrinted>2020-03-30T05:23:00Z</cp:lastPrinted>
  <dcterms:created xsi:type="dcterms:W3CDTF">2020-06-09T09:03:00Z</dcterms:created>
  <dcterms:modified xsi:type="dcterms:W3CDTF">2020-06-16T09:08:00Z</dcterms:modified>
</cp:coreProperties>
</file>