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93D" w:rsidRDefault="0047193D" w:rsidP="0047193D">
      <w:pPr>
        <w:pStyle w:val="Default"/>
      </w:pPr>
    </w:p>
    <w:p w:rsidR="0047193D" w:rsidRDefault="0047193D" w:rsidP="0047193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Olsztyn, 27 maja 2019 r. </w:t>
      </w:r>
    </w:p>
    <w:p w:rsidR="0047193D" w:rsidRDefault="0047193D" w:rsidP="0047193D">
      <w:pPr>
        <w:pStyle w:val="Default"/>
        <w:rPr>
          <w:sz w:val="23"/>
          <w:szCs w:val="23"/>
        </w:rPr>
      </w:pPr>
      <w:bookmarkStart w:id="0" w:name="_GoBack"/>
      <w:r>
        <w:rPr>
          <w:b/>
          <w:bCs/>
          <w:sz w:val="23"/>
          <w:szCs w:val="23"/>
        </w:rPr>
        <w:t xml:space="preserve">Zasady szacowania szkód spowodowane wystąpieniem niekorzystnych zjawisk atmosferycznych obowiązujące w 2019 r. opracowane na podstawie wytycznych </w:t>
      </w:r>
      <w:proofErr w:type="spellStart"/>
      <w:r>
        <w:rPr>
          <w:b/>
          <w:bCs/>
          <w:sz w:val="23"/>
          <w:szCs w:val="23"/>
        </w:rPr>
        <w:t>MRiRW</w:t>
      </w:r>
      <w:proofErr w:type="spellEnd"/>
      <w:r>
        <w:rPr>
          <w:b/>
          <w:bCs/>
          <w:sz w:val="23"/>
          <w:szCs w:val="23"/>
        </w:rPr>
        <w:t xml:space="preserve"> dla Komisji powołanych przez Wojewodę </w:t>
      </w:r>
    </w:p>
    <w:bookmarkEnd w:id="0"/>
    <w:p w:rsidR="0047193D" w:rsidRDefault="0047193D" w:rsidP="0047193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(praktyczne wskazówki dotyczące wypełniania protokołów)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Podstawowe informacje dotyczące szacowania szkód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Definicje niekorzystnych zjawisk atmosferycznych: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>
        <w:rPr>
          <w:b/>
          <w:bCs/>
          <w:sz w:val="23"/>
          <w:szCs w:val="23"/>
        </w:rPr>
        <w:t xml:space="preserve">powódź </w:t>
      </w:r>
      <w:r>
        <w:rPr>
          <w:sz w:val="23"/>
          <w:szCs w:val="23"/>
        </w:rPr>
        <w:t xml:space="preserve">– oznaczają szkody powstałe wskutek: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zalania terenów w następstwie podniesienia się poziomu wód płynących i stojących,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zalania terenów wskutek deszczu nawalnego,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spływu wód po zboczach lub stokach na terenach górskich i podgórskich.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Nie traktuje się natomiast jako zalania, nawilgocenia gleby, jeżeli nie było ono poprzedzone wystąpieniem wody na powierzchni gruntu. Jako zalania nie traktuje się również zastoisk wodnych, utrzymujących się corocznie w terenach podmokłych o wysokim poziomie wody gruntowej przez dłuższe okresy czasu niezależnie od nasilenia opadów atmosferycznych.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>
        <w:rPr>
          <w:b/>
          <w:bCs/>
          <w:sz w:val="23"/>
          <w:szCs w:val="23"/>
        </w:rPr>
        <w:t xml:space="preserve">huragan </w:t>
      </w:r>
      <w:r>
        <w:rPr>
          <w:sz w:val="23"/>
          <w:szCs w:val="23"/>
        </w:rPr>
        <w:t xml:space="preserve">– oznaczają szkody powstałe w wyniku działania wiatru o prędkości nie mniejszej niż 24 m/s, którego działanie wyrządza masowe szkody; pojedyncze szkody uważa się za spowodowane przez huragan, jeżeli w najbliższym sąsiedztwie stwierdzono działanie huraganu;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>
        <w:rPr>
          <w:b/>
          <w:bCs/>
          <w:sz w:val="23"/>
          <w:szCs w:val="23"/>
        </w:rPr>
        <w:t xml:space="preserve">piorun </w:t>
      </w:r>
      <w:r>
        <w:rPr>
          <w:sz w:val="23"/>
          <w:szCs w:val="23"/>
        </w:rPr>
        <w:t xml:space="preserve">– oznaczają szkody będące następstwem wyładowania atmosferycznego pozostawiającego bezsporne ślady tego zdarzenia, potwierdzonego dokumentem z Policji lub Straży Pożarnej lub Powiatowego Inspektora Weterynarii w przypadku zwierząt gospodarskich, jeżeli zdarzenie miało miejsce poza budynkiem inwentarskim;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>
        <w:rPr>
          <w:b/>
          <w:bCs/>
          <w:sz w:val="23"/>
          <w:szCs w:val="23"/>
        </w:rPr>
        <w:t xml:space="preserve">suszę </w:t>
      </w:r>
      <w:r>
        <w:rPr>
          <w:sz w:val="23"/>
          <w:szCs w:val="23"/>
        </w:rPr>
        <w:t xml:space="preserve">– oznaczają szkody spowodowane wystąpieniem, w dowolnym sześciodekadowym okresie od dnia 21 marca do dnia 30 września, spadku klimatycznego bilansu wodnego poniżej wartości określonej dla poszczególnych gatunków roślin uprawnych i gleb; a zatem szkody powstałe w wyniku suszy można szacować wyłącznie wówczas gdy na danym terenie zgodnie z KBW wystąpiła susza, w przypadku gdy dla danej rośliny, w tym łąk i pastwisk nie jest prowadzony monitoring suszy, szkody można szacować, jeżeli monitoring potwierdza wystąpienie suszy w uprawach o analogicznych wymaganiach wodnych; </w:t>
      </w:r>
    </w:p>
    <w:p w:rsidR="0047193D" w:rsidRDefault="0047193D" w:rsidP="00471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>
        <w:rPr>
          <w:b/>
          <w:bCs/>
          <w:sz w:val="23"/>
          <w:szCs w:val="23"/>
        </w:rPr>
        <w:t xml:space="preserve">ujemne skutki przezimowania </w:t>
      </w:r>
      <w:r>
        <w:rPr>
          <w:sz w:val="23"/>
          <w:szCs w:val="23"/>
        </w:rPr>
        <w:t xml:space="preserve">– oznaczają szkody spowodowane wymarznięciem, wymoknięciem, </w:t>
      </w:r>
      <w:proofErr w:type="spellStart"/>
      <w:r>
        <w:rPr>
          <w:sz w:val="23"/>
          <w:szCs w:val="23"/>
        </w:rPr>
        <w:t>wyprzeniem</w:t>
      </w:r>
      <w:proofErr w:type="spellEnd"/>
      <w:r>
        <w:rPr>
          <w:sz w:val="23"/>
          <w:szCs w:val="23"/>
        </w:rPr>
        <w:t xml:space="preserve">, wysmaleniem lub wysadzeniem roślin, w okresie od dnia 1 grudnia do dnia 30 kwietnia, polegające na całkowitym lub częściowym zniszczeniu roślin lub całkowitej utracie plonu lub jego części; 2 </w:t>
      </w:r>
    </w:p>
    <w:p w:rsidR="0047193D" w:rsidRDefault="0047193D" w:rsidP="0047193D">
      <w:pPr>
        <w:pStyle w:val="Default"/>
        <w:rPr>
          <w:color w:val="auto"/>
        </w:rPr>
      </w:pPr>
    </w:p>
    <w:p w:rsidR="0047193D" w:rsidRDefault="0047193D" w:rsidP="0047193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6) </w:t>
      </w:r>
      <w:r>
        <w:rPr>
          <w:b/>
          <w:bCs/>
          <w:color w:val="auto"/>
          <w:sz w:val="23"/>
          <w:szCs w:val="23"/>
        </w:rPr>
        <w:t xml:space="preserve">przymrozki wiosenne </w:t>
      </w:r>
      <w:r>
        <w:rPr>
          <w:color w:val="auto"/>
          <w:sz w:val="23"/>
          <w:szCs w:val="23"/>
        </w:rPr>
        <w:t xml:space="preserve">– oznaczają szkody spowodowane przez obniżenie się temperatury poniżej 0°C, w okresie od dnia 15 kwietnia do dnia 30 czerwca, polegające na całkowitym lub częściowym zniszczeniu roślin lub całkowitej utracie plonu lub jego części;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7) </w:t>
      </w:r>
      <w:r>
        <w:rPr>
          <w:b/>
          <w:bCs/>
          <w:color w:val="auto"/>
          <w:sz w:val="23"/>
          <w:szCs w:val="23"/>
        </w:rPr>
        <w:t xml:space="preserve">deszcz nawalny </w:t>
      </w:r>
      <w:r>
        <w:rPr>
          <w:color w:val="auto"/>
          <w:sz w:val="23"/>
          <w:szCs w:val="23"/>
        </w:rPr>
        <w:t xml:space="preserve">- oznaczają szkody powstałe wskutek deszczu o współczynniku wydajności co najmniej 4; w przypadku braku możliwości ustalenia tego współczynnika bierze się pod uwagę stan faktyczny i rozmiar szkód w miejscu ich powstania, świadczące wyraźnie o działaniach deszczu nawalnego;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8) </w:t>
      </w:r>
      <w:r>
        <w:rPr>
          <w:b/>
          <w:bCs/>
          <w:color w:val="auto"/>
          <w:sz w:val="23"/>
          <w:szCs w:val="23"/>
        </w:rPr>
        <w:t xml:space="preserve">obsunięcie się ziemi </w:t>
      </w:r>
      <w:r>
        <w:rPr>
          <w:color w:val="auto"/>
          <w:sz w:val="23"/>
          <w:szCs w:val="23"/>
        </w:rPr>
        <w:t xml:space="preserve">- oznaczają szkody spowodowane przez zapadanie się ziemi oraz usuwanie się ziemi, z tym że za szkody spowodowane przez: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zapadanie się ziemi - uważa się szkody powstałe wskutek obniżenia się terenu z powodu zawalenia się podziemnych wolnych przestrzeni w gruncie;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usuwanie się ziemi - uważa się szkody powstałe wskutek ruchów ziemi na stokach;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9) </w:t>
      </w:r>
      <w:r>
        <w:rPr>
          <w:b/>
          <w:bCs/>
          <w:color w:val="auto"/>
          <w:sz w:val="23"/>
          <w:szCs w:val="23"/>
        </w:rPr>
        <w:t xml:space="preserve">grad </w:t>
      </w:r>
      <w:r>
        <w:rPr>
          <w:color w:val="auto"/>
          <w:sz w:val="23"/>
          <w:szCs w:val="23"/>
        </w:rPr>
        <w:t xml:space="preserve">- oznaczają szkody powstałe wskutek opadu atmosferycznego składającego się z bryłek lodu;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10) </w:t>
      </w:r>
      <w:r>
        <w:rPr>
          <w:b/>
          <w:bCs/>
          <w:color w:val="auto"/>
          <w:sz w:val="23"/>
          <w:szCs w:val="23"/>
        </w:rPr>
        <w:t xml:space="preserve">lawinę </w:t>
      </w:r>
      <w:r>
        <w:rPr>
          <w:color w:val="auto"/>
          <w:sz w:val="23"/>
          <w:szCs w:val="23"/>
        </w:rPr>
        <w:t xml:space="preserve">– oznaczają szkody powstałe wskutek gwałtownego zsuwania się lub staczania ze zboczy górskich lub podgórskich mas śniegu, lodu, skał, kamieni, ziemi lub błota.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I. Zadanie rolnika w przypadku szkody spowodowanej niekorzystnymi zjawiskami atmosferycznymi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Warunkiem oszacowania przez Komisję powołaną przez Wojewodę szkód spowodowanych wystąpieniem niekorzystnych zjawisk atmosferycznych jest złożenie wniosku o oszacowanie szkód.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Producent rolny, w gospodarstwie którego, wystąpiły szkody spowodowane niekorzystnymi zjawiskami atmosferycznymi składa wniosek o oszacowanie szkód, kompletnie wypełniony, w gminie w której znajduje się siedziba gospodarstwa. Do wniosku należy dołączyć aktualny wydruk wniosku o przyznanie płatności na rok 2019, jeżeli były zmiany we wniosku to wniosek po zmianach. W przypadku małych gospodarstw, jeżeli rolnik składa oświadczenie o braku zmian w dopłatach bezpośrednich należy załączyć wydruk za ostatni rok w którym rolnik składał wniosek o płatności bezpośrednie, co pozwoli w tym przypadku zweryfikować powierzchnię upraw</w:t>
      </w:r>
      <w:r>
        <w:rPr>
          <w:i/>
          <w:iCs/>
          <w:color w:val="auto"/>
          <w:sz w:val="23"/>
          <w:szCs w:val="23"/>
        </w:rPr>
        <w:t xml:space="preserve">. (Wydruk wniosku o dopłaty stanowi integralną część wniosku rolnika do gminy o oszacowanie szkód).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 przypadku, jeżeli rolnik posiada grunty także w innych gminach w województwie (poza siedzibą gospodarstwa), składa także wniosek/ wnioski w pozostałych gminach w województwie pod warunkiem, że wystąpiły tam szkody w uprawach rolnych We wniosku/ wnioskach skierowanych do tych gmin, poza gminą w której jest siedziba gospodarstwa (w której należy złożyć wniosek kompletnie wypełniony), w pozostałych gminach należy podać jedynie wybrane dane, tj. dane adresowe, rodzaj niekorzystnego zjawiska, datę wystąpienia szkody, rodzaj i powierzchnię uszkodzonej uprawy).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 </w:t>
      </w:r>
    </w:p>
    <w:p w:rsidR="0047193D" w:rsidRDefault="0047193D" w:rsidP="0047193D">
      <w:pPr>
        <w:pStyle w:val="Default"/>
        <w:rPr>
          <w:color w:val="auto"/>
        </w:rPr>
      </w:pPr>
    </w:p>
    <w:p w:rsidR="0047193D" w:rsidRDefault="0047193D" w:rsidP="0047193D">
      <w:pPr>
        <w:pStyle w:val="Default"/>
        <w:pageBreakBefore/>
        <w:rPr>
          <w:color w:val="auto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W przypadku, gdy rolnik posiada grunty w dwóch lub więcej województwach, składa wnioski o oszacowanie szkód we wszystkich gminach w województwie i poza województwem w których wystąpiły szkody w uprawach. Jeżeli większość posiadanych gruntów zlokalizowana jest w województwie </w:t>
      </w:r>
      <w:r>
        <w:rPr>
          <w:b/>
          <w:bCs/>
          <w:i/>
          <w:iCs/>
          <w:color w:val="auto"/>
          <w:sz w:val="23"/>
          <w:szCs w:val="23"/>
        </w:rPr>
        <w:t xml:space="preserve">warmińsko – mazurskim, to protokół zbiorczy sporządza gmina w której rolnik posiada najwięcej gruntów. Kompletny wniosek wraz z wydrukiem wniosku o płatności bezpośrednie należy złożyć w tej gminie.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W przypadku, gdy gospodarstwo położone jest na terenie dwóch lub więcej województw, a protokół zbiorczy sporządza komisja gminna w tym województwie, w którym rolnik posiada najwięcej gruntów, to w takiej sytuacji poszkodowany rolnik przedstawia w terminie do 45 dni, protokoły uproszczone z gmin położonych poza województwem dla tej komisji gminnej, w której posiada najwięcej gruntów, </w:t>
      </w:r>
      <w:r>
        <w:rPr>
          <w:b/>
          <w:bCs/>
          <w:color w:val="auto"/>
          <w:sz w:val="23"/>
          <w:szCs w:val="23"/>
        </w:rPr>
        <w:t xml:space="preserve">celem sporządzenia protokołu zbiorczego. </w:t>
      </w:r>
      <w:r>
        <w:rPr>
          <w:color w:val="auto"/>
          <w:sz w:val="23"/>
          <w:szCs w:val="23"/>
        </w:rPr>
        <w:t xml:space="preserve">W przypadku, gdy gospodarstwo, w którym wystąpiły szkody posiada grunty jedynie w województwie warmińsko – mazurskim, a szkody wystąpiły także w innych gminach województwa, to protokół zbiorczy sporządza gmina, w której znajduje się siedziba gospodarstwa, a pozostałe gminy w których wystąpiły szkody przekazują protokoły cząstkowe do tej gminy, która sporządza protokół zbiorczy.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Wniosek składa się na opracowanym formularzu dostępnym w gminie lub na stronach internetowych urzędu gminy oraz Warmińsko – Mazurskiego Urzędu Wojewódzkiego w Olsztynie (</w:t>
      </w:r>
      <w:r>
        <w:rPr>
          <w:i/>
          <w:iCs/>
          <w:color w:val="auto"/>
          <w:sz w:val="23"/>
          <w:szCs w:val="23"/>
        </w:rPr>
        <w:t xml:space="preserve">Warmińsko – Mazurski Urząd Wojewódzki w Olsztynie, w zakładce Obsługa Interesanta &gt;&gt; Co i gdzie załatwić &gt;&gt; Ochrona środowiska - Ochrona przyrody - Rolnictwo &gt;&gt; Rolnictwo, </w:t>
      </w:r>
      <w:r>
        <w:rPr>
          <w:color w:val="auto"/>
          <w:sz w:val="23"/>
          <w:szCs w:val="23"/>
        </w:rPr>
        <w:t xml:space="preserve">w możliwie krótkim terminie od dnia wystąpienia niekorzystnego zjawiska atmosferycznego, tak aby w przypadku wystąpienia niekorzystnego zjawiska o szerokim zasięgu, np. suszy, komisje mogły oszacować szkody w terminie, przed zbiorem upraw).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Rolnik we wniosku do gminy (kompletnie wypełnionym) w której jest siedziba gospodarstwa) wyszczególnia całą powierzchnię upraw w gospodarstwie rolnym, położoną </w:t>
      </w:r>
      <w:r>
        <w:rPr>
          <w:b/>
          <w:bCs/>
          <w:color w:val="auto"/>
          <w:sz w:val="23"/>
          <w:szCs w:val="23"/>
        </w:rPr>
        <w:t xml:space="preserve">we wszystkich gminach województwa warmińsko - mazurskiego, jak też w gminach położonych na terenie innych województw, </w:t>
      </w:r>
      <w:r>
        <w:rPr>
          <w:color w:val="auto"/>
          <w:sz w:val="23"/>
          <w:szCs w:val="23"/>
        </w:rPr>
        <w:t xml:space="preserve">zgodną z wnioskiem o płatności bezpośrednie, skierowanym do Biura Powiatowego Agencji Restrukturyzacji i Modernizacji Rolnictwa. Ponadto we wniosku rolnik podaje także wchodzącą w całkowitą powierzchnię upraw w gospodarstwie, powierzchnię upraw rolnych w dniu wystąpienia szkody (z wyłączeniem łąk i pastwisk), powierzchnię upraw rolnych w dniu wystąpienia szkody z wyłączeniem użytków zielonych (łąk i pastwisk, traw na gruntach ornych uprawianych na zieloną masę, mieszanki motylkowych z trawami, motylkowych drobnonasiennych na zielonkę).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Zarządzenia o powołaniu komisji przez Wojewodę we wszystkich gminach, w poszczególnych powiatach województwa wraz ze składami osobowymi komisji oraz wszelka dokumentacja dotycząca szacowania szkód dostępna jest </w:t>
      </w:r>
      <w:r>
        <w:rPr>
          <w:i/>
          <w:iCs/>
          <w:color w:val="auto"/>
          <w:sz w:val="23"/>
          <w:szCs w:val="23"/>
        </w:rPr>
        <w:t xml:space="preserve">na stronie internetowej Warmińsko – Mazurskiego Urzędu Wojewódzkiego w Olsztynie, w zakładce Obsługa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 </w:t>
      </w:r>
    </w:p>
    <w:p w:rsidR="0047193D" w:rsidRDefault="0047193D" w:rsidP="0047193D">
      <w:pPr>
        <w:pStyle w:val="Default"/>
        <w:rPr>
          <w:color w:val="auto"/>
        </w:rPr>
      </w:pPr>
    </w:p>
    <w:p w:rsidR="0047193D" w:rsidRDefault="0047193D" w:rsidP="0047193D">
      <w:pPr>
        <w:pStyle w:val="Default"/>
        <w:pageBreakBefore/>
        <w:rPr>
          <w:color w:val="auto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Interesanta &gt;&gt; Co i gdzie załatwić &gt;&gt; Ochrona środowiska - Ochrona przyrody - Rolnictwo &gt;&gt; Rolnictwo.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II. Zadania gminy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Pracownicy urzędu gminy sprawdzają kompletność złożonego wniosku rolnika o oszacowanie szkód, zwracając uwagę, czy nazwy upraw i powierzchnia upraw jest zgodna z wydrukiem załączonego przez rolnika wniosku o przyznanie płatności bezpośrednich.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Na podstawie wniosków rolników, wójt (burmistrz, prezydent miasta) przekazuje do Wojewody wniosek (na opracowanym formularzu) o uruchomienie komisji ds. szacowania szkód (wyłącznie za pośrednictwem platformy </w:t>
      </w:r>
      <w:proofErr w:type="spellStart"/>
      <w:r>
        <w:rPr>
          <w:color w:val="auto"/>
          <w:sz w:val="23"/>
          <w:szCs w:val="23"/>
        </w:rPr>
        <w:t>ePUAP</w:t>
      </w:r>
      <w:proofErr w:type="spellEnd"/>
      <w:r>
        <w:rPr>
          <w:color w:val="auto"/>
          <w:sz w:val="23"/>
          <w:szCs w:val="23"/>
        </w:rPr>
        <w:t xml:space="preserve">), w możliwie jak najkrótszym terminie od dnia wystąpienia niekorzystnego zjawiska atmosferycznego. Wniosek o uruchomienie komisji składa się tylko raz w roku oddzielnie dla każdego rodzaju niekorzystnego zjawiska.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Po pozytywnym rozpatrzeniu wniosku gminy przez Wojewodę i </w:t>
      </w:r>
      <w:r>
        <w:rPr>
          <w:b/>
          <w:bCs/>
          <w:color w:val="auto"/>
          <w:sz w:val="23"/>
          <w:szCs w:val="23"/>
        </w:rPr>
        <w:t>przekazaniu gminie informacji zwrotnej w tym zakresie</w:t>
      </w:r>
      <w:r>
        <w:rPr>
          <w:color w:val="auto"/>
          <w:sz w:val="23"/>
          <w:szCs w:val="23"/>
        </w:rPr>
        <w:t xml:space="preserve">, za pośrednictwem </w:t>
      </w:r>
      <w:proofErr w:type="spellStart"/>
      <w:r>
        <w:rPr>
          <w:color w:val="auto"/>
          <w:sz w:val="23"/>
          <w:szCs w:val="23"/>
        </w:rPr>
        <w:t>ePUAP</w:t>
      </w:r>
      <w:proofErr w:type="spellEnd"/>
      <w:r>
        <w:rPr>
          <w:color w:val="auto"/>
          <w:sz w:val="23"/>
          <w:szCs w:val="23"/>
        </w:rPr>
        <w:t xml:space="preserve">, komisja powołana stosownym zarządzeniem Wojewody, złożona wyłącznie spośród członków wymienionych w zarządzeniu, dokonuje oszacowania szkód w gospodarstwach rolników, którzy przedłożyli wnioski, poprzez lustrację w terenie. W miarę napływu kolejnych wniosków rolników, gmina przesyła do Wojewody (raz w tygodniu, w czwartki, za pośrednictwem </w:t>
      </w:r>
      <w:proofErr w:type="spellStart"/>
      <w:r>
        <w:rPr>
          <w:color w:val="auto"/>
          <w:sz w:val="23"/>
          <w:szCs w:val="23"/>
        </w:rPr>
        <w:t>ePUAP</w:t>
      </w:r>
      <w:proofErr w:type="spellEnd"/>
      <w:r>
        <w:rPr>
          <w:color w:val="auto"/>
          <w:sz w:val="23"/>
          <w:szCs w:val="23"/>
        </w:rPr>
        <w:t xml:space="preserve">) jedynie uzupełnienie do wykazu poszkodowanych rolników, na formularzu stanowiącym załącznik do wniosku gminy do Wojewody obowiązkowo z powierzchnią uszkodzonych upraw wynikającą z wniosków rolników. </w:t>
      </w:r>
      <w:r>
        <w:rPr>
          <w:b/>
          <w:bCs/>
          <w:color w:val="auto"/>
          <w:sz w:val="23"/>
          <w:szCs w:val="23"/>
        </w:rPr>
        <w:t xml:space="preserve">Cały obieg dokumentacji odbywa się w systemie elektronicznym.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Obsługę </w:t>
      </w:r>
      <w:proofErr w:type="spellStart"/>
      <w:r>
        <w:rPr>
          <w:color w:val="auto"/>
          <w:sz w:val="23"/>
          <w:szCs w:val="23"/>
        </w:rPr>
        <w:t>organizacyjno</w:t>
      </w:r>
      <w:proofErr w:type="spellEnd"/>
      <w:r>
        <w:rPr>
          <w:color w:val="auto"/>
          <w:sz w:val="23"/>
          <w:szCs w:val="23"/>
        </w:rPr>
        <w:t xml:space="preserve"> - administracyjną komisji zapewnia urząd gminy.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Po sporządzeniu protokołu i wyliczeniu strat, zgodnie z zasadami, gmina przekazuje Wojewodzie Warmińsko – Mazurskiemu w terminie 30 dni od oszacowania szkód, a w przypadku protokołów zbiorczych w terminie 45 dni: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r>
        <w:rPr>
          <w:color w:val="auto"/>
          <w:sz w:val="23"/>
          <w:szCs w:val="23"/>
        </w:rPr>
        <w:t xml:space="preserve">1 egzemplarz protokołu oszacowania szkód w przypadku, jeżeli poziom strat jest niższy niż 30% średniej rocznej produkcji rolnej lub średniej rocznej produkcji roślinnej w gospodarstwie (drugi egzemplarz gmina wydaje rolnikowi).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r>
        <w:rPr>
          <w:color w:val="auto"/>
          <w:sz w:val="23"/>
          <w:szCs w:val="23"/>
        </w:rPr>
        <w:t xml:space="preserve">2 egzemplarze protokołu, w przypadku, gdy poziom szkód był wyższy niż 30% średniej rocznej produkcji rolnej lub w produkcji roślinnej oraz jeżeli straty zostały oszacowane przez komisję w środkach trwałych, celem potwierdzenia wystąpienia szkód przez Wojewodę. Po potwierdzeniu protokołów przez Wojewodę potwierdzone egzemplarze protokołów, Wojewoda przekazuje bezpośrednio do gminy, celem przekazania ich poszkodowanym rolnikom.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Po zakończeniu lustracji, gmina sporządza zestawienie imienne strat w gospodarstwach rolnych, wg określonego wzoru i przekazuje te zestawienie Wojewodzie. 5 </w:t>
      </w:r>
    </w:p>
    <w:p w:rsidR="0047193D" w:rsidRDefault="0047193D" w:rsidP="0047193D">
      <w:pPr>
        <w:pStyle w:val="Default"/>
        <w:rPr>
          <w:color w:val="auto"/>
        </w:rPr>
      </w:pPr>
    </w:p>
    <w:p w:rsidR="0047193D" w:rsidRDefault="0047193D" w:rsidP="0047193D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III. Zadania komisji ds. szacowania strat w rolnictwie spowodowanych niekorzystnymi zjawiskami atmosferycznymi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Komisja, powołana stosownym zarządzeniem wojewody dokonuje oszacowania strat poprzez lustrację na miejscu. Komisja jest zobowiązana sporządzić protokół w dwóch jednobrzmiących egzemplarzach, jeden dla wojewody drugi dla producenta rolnego. Do protokołu może być dołączona dokumentacja fotograficzna potwierdzająca zakres szkód. Komisja może sporządzić kserokopię protokołu dla własnych potrzeb.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2. </w:t>
      </w:r>
      <w:r>
        <w:rPr>
          <w:color w:val="auto"/>
          <w:sz w:val="23"/>
          <w:szCs w:val="23"/>
        </w:rPr>
        <w:t xml:space="preserve">Protokół oszacowania szkód sporządza się wyłącznie na wzorze protokołu szacowania szkód z danymi do stosowania w 2019 r. – NZA, udostępnionym przez ministra właściwego do spraw rolnictwa i rozwoju wsi. Wysokość szkód powinna być wyliczana na poziomie gospodarstwa rolnego, pod warunkiem, że producent rolny posiada kompletne i wiarygodne dane obejmujące wszystkie zdarzenia prowadzonej produkcji roślinnej i zwierzęcej potwierdzające uzyskane plony oraz ceny w jego gospodarstwie w roku szacowania szkody, jak również dane z ubiegłych 3 lat (należy w takim przypadku stosować „Wzór protokołu szacowania szkód bez danych do stosowania w 2019 r. – NZA”). </w:t>
      </w:r>
      <w:r>
        <w:rPr>
          <w:b/>
          <w:bCs/>
          <w:color w:val="auto"/>
          <w:sz w:val="23"/>
          <w:szCs w:val="23"/>
        </w:rPr>
        <w:t xml:space="preserve">Jeżeli rolnik nie jest w stanie udokumentować uzyskanych plonów i cen, Komisja do wyliczeń szkód przyjmuje dane dla regionu FADN A (dla województw warmińsko – mazurskiego, zachodniopomorskiego, pomorskiego, lubuskiego). Komisja wylicza straty w odniesieniu do produkcji z całego gospodarstwa, a więc w produkcji roślinnej i zwierzęcej, niezależnie od tego czy szkody wystąpiły wyłącznie w uprawach, czy wyłącznie w produkcji zwierzęcej. </w:t>
      </w:r>
      <w:r>
        <w:rPr>
          <w:b/>
          <w:bCs/>
          <w:i/>
          <w:iCs/>
          <w:color w:val="auto"/>
          <w:sz w:val="23"/>
          <w:szCs w:val="23"/>
        </w:rPr>
        <w:t xml:space="preserve">Linki do protokołów znajdują się na stronie Urzędu Wojewódzkiego w Olsztynie.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 przypadku suszy, podstawą rozpoczęcia prac komisji szacujących szkody są wyniki monitoringu suszy rolniczej, który jest prowadzony na zlecenie Ministerstwa Rolnictwa i Rozwoju Wsi przez Instytut Uprawy Nawożenia i Gleboznawstwa w Puławach, na podstawie bieżącej oceny niedoboru wody w okresie wegetacyjnym mierzonego Klimatycznym Bilansem Wodnym (KBW). System monitoringu suszy ma za zadanie wskazać obszary, na których potencjalnie wystąpiły straty spowodowane suszą. Suszę, stosownie do przepisów ustawy z dnia 7 lipca 2005 r. o ubezpieczeniach upraw rolnych i zwierząt gospodarskich oznaczają szkody spowodowane wystąpieniem, w dowolnym sześciodekadowym okresie od dnia 21 marca do dnia 30 września, spadku klimatycznego bilansu wodnego poniżej wartości określonej dla poszczególnych gatunków roślin uprawnych i gleb. Dane dotyczące zagrożenia suszą w poszczególnych gminach, dla </w:t>
      </w:r>
      <w:r>
        <w:rPr>
          <w:b/>
          <w:bCs/>
          <w:color w:val="auto"/>
          <w:sz w:val="23"/>
          <w:szCs w:val="23"/>
        </w:rPr>
        <w:t xml:space="preserve">14 </w:t>
      </w:r>
      <w:r>
        <w:rPr>
          <w:color w:val="auto"/>
          <w:sz w:val="23"/>
          <w:szCs w:val="23"/>
        </w:rPr>
        <w:t xml:space="preserve">gatunków i grup roślin, tj. dla: zbóż ozimych, zbóż jarych, kukurydzy na ziarno, kukurydzy na kiszonkę, rzepaku i rzepiku, ziemniaków, buraków cukrowych, chmielu, tytoniu, warzyw gruntowych, krzewów owocowych, drzew owocowych, truskawek i roślin strączkowych ogłaszane są, co dekadę, na stronie </w:t>
      </w:r>
      <w:r>
        <w:rPr>
          <w:b/>
          <w:bCs/>
          <w:color w:val="auto"/>
          <w:sz w:val="23"/>
          <w:szCs w:val="23"/>
        </w:rPr>
        <w:t xml:space="preserve">IUNG w zakładce – monitoring suszy rolniczej (przy określaniu podatności gleb na suszę, można sprawdzić czy uszkodzone uprawy w gospodarstwie, odpowiadają określonej kategorii gleb pod względem podatności na suszę – mapa kategorii glebowych). </w:t>
      </w:r>
    </w:p>
    <w:p w:rsidR="0047193D" w:rsidRDefault="0047193D" w:rsidP="0047193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stronie internetowej Instytutu Upraw Nawożenia i Gleboznawstwa Państwowego Instytutu Badawczego w zakładce Monitoring suszy znajduje się mapa kategorii glebowych pozwalająca określić podatność gleb na suszę. 6 </w:t>
      </w:r>
    </w:p>
    <w:p w:rsidR="0047193D" w:rsidRDefault="0047193D" w:rsidP="0047193D">
      <w:pPr>
        <w:pStyle w:val="Default"/>
        <w:rPr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106"/>
      </w:tblGrid>
      <w:tr w:rsidR="0047193D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106" w:type="dxa"/>
          </w:tcPr>
          <w:p w:rsidR="0047193D" w:rsidRDefault="0047193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Podział gatunków gleb na kategorie podatności gleb na suszę rolniczą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Kategoria I - Bardzo lekka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silnie podatna na suszę </w:t>
            </w:r>
          </w:p>
        </w:tc>
        <w:tc>
          <w:tcPr>
            <w:tcW w:w="4106" w:type="dxa"/>
          </w:tcPr>
          <w:p w:rsidR="0047193D" w:rsidRDefault="0047193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piasek luźny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piasek luźny pylasty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piasek słabo gliniasty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piasek słabo gliniasty pylasty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psp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7193D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106" w:type="dxa"/>
          </w:tcPr>
          <w:p w:rsidR="0047193D" w:rsidRDefault="0047193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Kategoria II - Lekka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podatna na suszę </w:t>
            </w:r>
          </w:p>
        </w:tc>
        <w:tc>
          <w:tcPr>
            <w:tcW w:w="4106" w:type="dxa"/>
          </w:tcPr>
          <w:p w:rsidR="0047193D" w:rsidRDefault="0047193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piasek gliniasty lekki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pgl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piasek gliniasty lekki pylasty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pglp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piasek gliniasty mocny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pgm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piasek gliniasty mocny pylasty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pgmp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7193D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4106" w:type="dxa"/>
          </w:tcPr>
          <w:p w:rsidR="0047193D" w:rsidRDefault="0047193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Kategoria III - Średnia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mało podatna na suszę </w:t>
            </w:r>
          </w:p>
        </w:tc>
        <w:tc>
          <w:tcPr>
            <w:tcW w:w="4106" w:type="dxa"/>
          </w:tcPr>
          <w:p w:rsidR="0047193D" w:rsidRDefault="0047193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glina lekka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glina lekka pylasta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pył gliniasty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płg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pył zwykły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płz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pył piaszczysty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płp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7193D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106" w:type="dxa"/>
          </w:tcPr>
          <w:p w:rsidR="0047193D" w:rsidRDefault="0047193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Kategoria IV - Ciężka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bardzo mało podatna na suszę </w:t>
            </w:r>
          </w:p>
        </w:tc>
        <w:tc>
          <w:tcPr>
            <w:tcW w:w="4106" w:type="dxa"/>
          </w:tcPr>
          <w:p w:rsidR="0047193D" w:rsidRDefault="0047193D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glina średnia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glina średnia pylasta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gsp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glina ciężka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glina ciężka pylasta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gcp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pył ilasty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płi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ił - i ił pylasty 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1E17EF" w:rsidRDefault="001E17EF"/>
    <w:sectPr w:rsidR="001E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3D"/>
    <w:rsid w:val="001E17EF"/>
    <w:rsid w:val="004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9ACC4-ACF9-422A-8234-114FBDB7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1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2143</Words>
  <Characters>12862</Characters>
  <Application>Microsoft Office Word</Application>
  <DocSecurity>0</DocSecurity>
  <Lines>107</Lines>
  <Paragraphs>29</Paragraphs>
  <ScaleCrop>false</ScaleCrop>
  <Company/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2019-06-04T10:47:00Z</dcterms:created>
  <dcterms:modified xsi:type="dcterms:W3CDTF">2019-06-04T10:49:00Z</dcterms:modified>
</cp:coreProperties>
</file>