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24A17" w14:textId="4477D179" w:rsidR="0082556E" w:rsidRDefault="0082556E" w:rsidP="0082556E">
      <w:pPr>
        <w:jc w:val="right"/>
        <w:rPr>
          <w:b/>
          <w:caps/>
        </w:rPr>
      </w:pPr>
      <w:r>
        <w:rPr>
          <w:b/>
        </w:rPr>
        <w:t>Druk Nr 64/26</w:t>
      </w:r>
    </w:p>
    <w:p w14:paraId="032CE547" w14:textId="5A90232D" w:rsidR="0082556E" w:rsidRDefault="00000000">
      <w:pPr>
        <w:jc w:val="center"/>
        <w:rPr>
          <w:b/>
          <w:caps/>
        </w:rPr>
      </w:pPr>
      <w:r>
        <w:rPr>
          <w:b/>
          <w:caps/>
        </w:rPr>
        <w:t xml:space="preserve">Uchwała nr </w:t>
      </w:r>
      <w:r w:rsidR="0082556E">
        <w:rPr>
          <w:b/>
          <w:caps/>
        </w:rPr>
        <w:t>……</w:t>
      </w:r>
      <w:proofErr w:type="gramStart"/>
      <w:r w:rsidR="0082556E">
        <w:rPr>
          <w:b/>
          <w:caps/>
        </w:rPr>
        <w:t>…….</w:t>
      </w:r>
      <w:proofErr w:type="gramEnd"/>
      <w:r w:rsidR="0082556E">
        <w:rPr>
          <w:b/>
          <w:caps/>
        </w:rPr>
        <w:t>.</w:t>
      </w:r>
    </w:p>
    <w:p w14:paraId="1F40FBA1" w14:textId="737FA6BF" w:rsidR="00A77B3E" w:rsidRDefault="00000000">
      <w:pPr>
        <w:jc w:val="center"/>
        <w:rPr>
          <w:b/>
          <w:caps/>
        </w:rPr>
      </w:pPr>
      <w:r>
        <w:rPr>
          <w:b/>
          <w:caps/>
        </w:rPr>
        <w:t>Rady Gminy Gronowo Elbląskie</w:t>
      </w:r>
    </w:p>
    <w:p w14:paraId="1B020B22" w14:textId="77777777" w:rsidR="00A77B3E" w:rsidRDefault="00000000">
      <w:pPr>
        <w:spacing w:before="280" w:after="280"/>
        <w:jc w:val="center"/>
        <w:rPr>
          <w:b/>
          <w:caps/>
        </w:rPr>
      </w:pPr>
      <w:r>
        <w:t>z dnia 6 sierpnia 2026 r.</w:t>
      </w:r>
    </w:p>
    <w:p w14:paraId="3871E14E" w14:textId="77777777" w:rsidR="00A77B3E" w:rsidRDefault="00000000">
      <w:pPr>
        <w:keepNext/>
        <w:spacing w:after="480"/>
        <w:jc w:val="center"/>
      </w:pPr>
      <w:r>
        <w:rPr>
          <w:b/>
        </w:rPr>
        <w:t>w sprawie przedłużenia terminu rozpatrzenia skargi</w:t>
      </w:r>
    </w:p>
    <w:p w14:paraId="03DD51E5" w14:textId="77777777" w:rsidR="00A77B3E" w:rsidRDefault="00000000">
      <w:pPr>
        <w:keepLines/>
        <w:spacing w:before="120" w:after="120"/>
        <w:ind w:firstLine="227"/>
        <w:rPr>
          <w:color w:val="000000"/>
          <w:u w:color="000000"/>
        </w:rPr>
      </w:pPr>
      <w:r>
        <w:t>Na podstawie art. 18 ust. 2 pkt 15 ustawy z dnia 08 marca 1990 roku o samorządzie gminnym (</w:t>
      </w:r>
      <w:proofErr w:type="spellStart"/>
      <w:r>
        <w:t>t.j</w:t>
      </w:r>
      <w:proofErr w:type="spellEnd"/>
      <w:r>
        <w:t>. Dz. U. z 2026 r., poz. 662), art. 229 pkt 3 oraz art. 237 § 4 w związku z art. 36 § 1 ustawy z dnia 14 czerwca 1960 r. Kodeks Postępowania Administracyjnego (</w:t>
      </w:r>
      <w:proofErr w:type="spellStart"/>
      <w:r>
        <w:t>t.j</w:t>
      </w:r>
      <w:proofErr w:type="spellEnd"/>
      <w:r>
        <w:t xml:space="preserve">. Dz. U. z 2025 r., poz. 1691) </w:t>
      </w:r>
      <w:r>
        <w:rPr>
          <w:b/>
          <w:color w:val="000000"/>
          <w:u w:color="000000"/>
        </w:rPr>
        <w:t>Rada Gminy Gronowo Elbląskie uchwala, co następuje:</w:t>
      </w:r>
    </w:p>
    <w:p w14:paraId="5C9B6886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1. </w:t>
      </w:r>
      <w:r>
        <w:rPr>
          <w:color w:val="000000"/>
          <w:u w:color="000000"/>
        </w:rPr>
        <w:t>Przedłuża się do dnia 31 października 2026 roku termin rozpatrzenia skargi z dnia 03 sierpnia 2026 roku na działalność Dyrektora Zespołu Szkół w Jegłowniku.</w:t>
      </w:r>
    </w:p>
    <w:p w14:paraId="5105CE92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2. </w:t>
      </w:r>
      <w:r>
        <w:rPr>
          <w:color w:val="000000"/>
          <w:u w:color="000000"/>
        </w:rPr>
        <w:t>Przyczyną przedłużenia terminu rozpatrzenia skargi, o której mowa w § 1 jest konieczność przeprowadzenia postępowania wyjaśniającego, mającego na celu ustalenie stanu faktycznego i prawnego sprawy objętej skargą.</w:t>
      </w:r>
    </w:p>
    <w:p w14:paraId="66D29479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3. </w:t>
      </w:r>
      <w:r>
        <w:rPr>
          <w:color w:val="000000"/>
          <w:u w:color="000000"/>
        </w:rPr>
        <w:t>Wykonanie uchwały powierza się Przewodniczącemu Rady Gminy Gronowo Elbląskie, zobowiązując go do zawiadomienia wnoszącego skargę o przedłużeniu terminu i wyznaczeniu nowego terminu załatwienia skargi, a także do pouczenia o prawie do wniesienia ponaglenia.</w:t>
      </w:r>
    </w:p>
    <w:p w14:paraId="3796D334" w14:textId="77777777" w:rsidR="00A77B3E" w:rsidRDefault="00000000">
      <w:pPr>
        <w:keepNext/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4. </w:t>
      </w:r>
      <w:r>
        <w:rPr>
          <w:color w:val="000000"/>
          <w:u w:color="000000"/>
        </w:rPr>
        <w:t>Uchwała wchodzi w życie w dniem podjęcia.</w:t>
      </w:r>
    </w:p>
    <w:p w14:paraId="30314549" w14:textId="77777777" w:rsidR="00A77B3E" w:rsidRDefault="00A77B3E">
      <w:pPr>
        <w:keepNext/>
        <w:keepLines/>
        <w:spacing w:before="120" w:after="120"/>
        <w:ind w:firstLine="340"/>
        <w:rPr>
          <w:color w:val="000000"/>
          <w:u w:color="000000"/>
        </w:rPr>
      </w:pPr>
    </w:p>
    <w:p w14:paraId="6D3BE1BA" w14:textId="77777777" w:rsidR="00A77B3E" w:rsidRDefault="00000000">
      <w:pPr>
        <w:keepNext/>
        <w:rPr>
          <w:color w:val="000000"/>
          <w:u w:color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3"/>
        <w:gridCol w:w="4933"/>
      </w:tblGrid>
      <w:tr w:rsidR="00C205F2" w14:paraId="70E5E580" w14:textId="77777777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4F7F1A" w14:textId="77777777" w:rsidR="00C205F2" w:rsidRDefault="00C205F2">
            <w:pPr>
              <w:keepNext/>
              <w:keepLines/>
              <w:jc w:val="left"/>
              <w:rPr>
                <w:color w:val="000000"/>
                <w:szCs w:val="22"/>
              </w:rPr>
            </w:pP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CBDCE3" w14:textId="77777777" w:rsidR="00C205F2" w:rsidRDefault="00000000">
            <w:pPr>
              <w:keepNext/>
              <w:keepLines/>
              <w:spacing w:before="560" w:after="560"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Przewodniczący Rady Gminy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Krzysztof Dorosz</w:t>
            </w:r>
          </w:p>
        </w:tc>
      </w:tr>
    </w:tbl>
    <w:p w14:paraId="3EA25510" w14:textId="77777777" w:rsidR="00A77B3E" w:rsidRDefault="00A77B3E">
      <w:pPr>
        <w:keepNext/>
        <w:rPr>
          <w:color w:val="000000"/>
          <w:u w:color="000000"/>
        </w:rPr>
        <w:sectPr w:rsidR="00A77B3E">
          <w:footerReference w:type="default" r:id="rId6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 w14:paraId="74A62080" w14:textId="77777777" w:rsidR="00C205F2" w:rsidRDefault="00C205F2">
      <w:pPr>
        <w:rPr>
          <w:szCs w:val="20"/>
        </w:rPr>
      </w:pPr>
    </w:p>
    <w:p w14:paraId="2439B89A" w14:textId="77777777" w:rsidR="00C205F2" w:rsidRDefault="00000000">
      <w:pPr>
        <w:jc w:val="center"/>
        <w:rPr>
          <w:szCs w:val="20"/>
        </w:rPr>
      </w:pPr>
      <w:r>
        <w:rPr>
          <w:b/>
          <w:szCs w:val="20"/>
        </w:rPr>
        <w:t>Uzasadnienie</w:t>
      </w:r>
    </w:p>
    <w:p w14:paraId="556BA736" w14:textId="77777777" w:rsidR="00C205F2" w:rsidRDefault="00000000">
      <w:pPr>
        <w:spacing w:before="120" w:after="120"/>
        <w:ind w:firstLine="227"/>
        <w:rPr>
          <w:szCs w:val="20"/>
        </w:rPr>
      </w:pPr>
      <w:r>
        <w:rPr>
          <w:szCs w:val="20"/>
        </w:rPr>
        <w:t>W dniu 3 sierpnia 2026 roku do Rady Gminy Gronowo Elbląskie wpłynęła skarga na działalność Dyrektora Zespołu szkół w Jegłowniku.</w:t>
      </w:r>
    </w:p>
    <w:p w14:paraId="1DFAB675" w14:textId="77777777" w:rsidR="00C205F2" w:rsidRDefault="00000000">
      <w:pPr>
        <w:spacing w:before="120" w:after="120"/>
        <w:ind w:firstLine="227"/>
        <w:rPr>
          <w:szCs w:val="20"/>
        </w:rPr>
      </w:pPr>
      <w:r>
        <w:rPr>
          <w:szCs w:val="20"/>
        </w:rPr>
        <w:t>Zgodnie z art. 229 pkt 3 ustawy z dnia 14 czerwca 1960 r. Kodeks Postępowania Administracyjnego (</w:t>
      </w:r>
      <w:proofErr w:type="spellStart"/>
      <w:r>
        <w:rPr>
          <w:szCs w:val="20"/>
        </w:rPr>
        <w:t>t.j</w:t>
      </w:r>
      <w:proofErr w:type="spellEnd"/>
      <w:r>
        <w:rPr>
          <w:szCs w:val="20"/>
        </w:rPr>
        <w:t>. Dz. U. z 2025 r., poz. 1691) – KPA, jeżeli przepisy szczególne nie określają innych organów właściwych do rozpatrzenia skarg, Rada Gminy jest właściwa do rozpatrzenia skargi dotyczącej zadań lub działalności wójta (burmistrza lub prezydenta miasta) i kierowników gminnych jednostek organizacyjnych.</w:t>
      </w:r>
    </w:p>
    <w:p w14:paraId="3636794D" w14:textId="77777777" w:rsidR="00C205F2" w:rsidRDefault="00000000">
      <w:pPr>
        <w:spacing w:before="120" w:after="120"/>
        <w:ind w:firstLine="227"/>
        <w:rPr>
          <w:szCs w:val="20"/>
        </w:rPr>
      </w:pPr>
      <w:r>
        <w:rPr>
          <w:szCs w:val="20"/>
        </w:rPr>
        <w:t>W myśl art. 237 § 1 KPA organ właściwy do załatwienia skargi powinien załatwić skargę bez zbędnej zwłoki, nie później jednak niż w ciągu miesiąca. W razie niezałatwienia skargi w terminie określonym, w tym przepisie stosuje się przepisy art. 36 - 38 KPA. Zgodnie z art. 36 §1 KPA o każdym przypadku niezałatwienia sprawy w określonym terminie, organ administracji publicznej jest obowiązany zawiadomić strony, podając przyczyny zwłoki i wskazując nowy termin załatwienia sprawy.</w:t>
      </w:r>
    </w:p>
    <w:p w14:paraId="62D84DCC" w14:textId="77777777" w:rsidR="00C205F2" w:rsidRDefault="00000000">
      <w:pPr>
        <w:spacing w:before="120" w:after="120"/>
        <w:ind w:firstLine="227"/>
        <w:rPr>
          <w:szCs w:val="20"/>
        </w:rPr>
      </w:pPr>
      <w:r>
        <w:rPr>
          <w:szCs w:val="20"/>
        </w:rPr>
        <w:t>Natomiast art. 18b ustawy z dnia 08 marca 1990 roku o samorządzie gminnym (</w:t>
      </w:r>
      <w:proofErr w:type="spellStart"/>
      <w:r>
        <w:rPr>
          <w:szCs w:val="20"/>
        </w:rPr>
        <w:t>t.j</w:t>
      </w:r>
      <w:proofErr w:type="spellEnd"/>
      <w:r>
        <w:rPr>
          <w:szCs w:val="20"/>
        </w:rPr>
        <w:t>. Dz. U. z 2026 r., poz. 662) stanowi, iż Rada Gminy rozpatruje skargi na działania Wójta i gminnych jednostek organizacyjnych. W tym celu powołuje Komisję, Skarg, Wniosków i Petycji, której zasady i tryb działania określa Statut Gminy. Zgodnie z zapisami § 63 ust. 2 pkt 1 i 2 Statutu Gminy Gronowo Elbląskie przyjętego uchwałą nr XXXVI/319/2018 z dnia 4 października 2018 roku.</w:t>
      </w:r>
    </w:p>
    <w:p w14:paraId="1F2D683F" w14:textId="77777777" w:rsidR="00C205F2" w:rsidRDefault="00000000">
      <w:pPr>
        <w:spacing w:before="120" w:after="120"/>
        <w:ind w:firstLine="227"/>
        <w:rPr>
          <w:szCs w:val="20"/>
        </w:rPr>
      </w:pPr>
      <w:r>
        <w:rPr>
          <w:szCs w:val="20"/>
        </w:rPr>
        <w:t>Komisja Skarg, Wniosków i Petycji badając sprawę i prowadząc postępowanie wyjaśniające w związku ze złożoną skargą może wystąpić do Dyrektora Szkoły z wnioskiem o zajęcie stanowiska, jak również zbadać materiały, informacje i wyjaśnienia. Rozpatrzenie skargi powinno być poprzedzone rozpatrzeniem wszystkich okoliczności sprawy, zaś załatwienie skargi polega w szczególności na rozstrzygnięciu sprawy lub podjęciu innych stosownych środków, usunięciu stwierdzonych uchybień i w miarę możliwości przyczyn ich powstania. Po zbadaniu skargi Komisja występuje do Rady Gminy z wnioskiem o uznanie skargi za zasadną albo niezasadną lub z wnioskiem o podjęcie innych stosownych środków w sprawie.</w:t>
      </w:r>
    </w:p>
    <w:p w14:paraId="2C050A43" w14:textId="77777777" w:rsidR="00C205F2" w:rsidRDefault="00000000">
      <w:pPr>
        <w:spacing w:before="120" w:after="120"/>
        <w:ind w:firstLine="227"/>
        <w:rPr>
          <w:szCs w:val="20"/>
        </w:rPr>
      </w:pPr>
      <w:r>
        <w:rPr>
          <w:szCs w:val="20"/>
        </w:rPr>
        <w:t>Ze względu na konieczność przeprowadzenia postępowania wyjaśniającego, mającego ustalenie stanu faktycznego i prawnego sprawy objętej skargą, w tym uzyskanie niezbędnych materiałów i wyjaśnień a następnie przedłożenie radzie Gminy stanowiska przez Komisję Skarg, Wniosków i Petycji, zasadnym jest podjęcie przez Rade Gminy w Groniowie Elbląskim uchwały w sprawie przedłużenia terminu rozpatrzenia przedmiotowej skargi.</w:t>
      </w:r>
    </w:p>
    <w:p w14:paraId="586769DB" w14:textId="77777777" w:rsidR="00C205F2" w:rsidRDefault="00000000">
      <w:pPr>
        <w:spacing w:before="120" w:after="120"/>
        <w:ind w:firstLine="227"/>
        <w:jc w:val="left"/>
        <w:rPr>
          <w:color w:val="000000"/>
          <w:szCs w:val="20"/>
          <w:u w:color="000000"/>
        </w:rPr>
      </w:pPr>
      <w:r>
        <w:rPr>
          <w:b/>
          <w:szCs w:val="20"/>
        </w:rPr>
        <w:t>Pouczenie:</w:t>
      </w:r>
    </w:p>
    <w:p w14:paraId="1254D545" w14:textId="77777777" w:rsidR="00C205F2" w:rsidRDefault="00000000">
      <w:pPr>
        <w:spacing w:before="120" w:after="120"/>
        <w:ind w:firstLine="227"/>
        <w:rPr>
          <w:color w:val="000000"/>
          <w:szCs w:val="20"/>
          <w:u w:color="000000"/>
        </w:rPr>
      </w:pPr>
      <w:r>
        <w:rPr>
          <w:color w:val="000000"/>
          <w:szCs w:val="20"/>
          <w:u w:color="000000"/>
        </w:rPr>
        <w:t>Na podstawie art. 36 § 1 w związku z art. 237 § 4 ustawy z dnia 14 czerwca 1960 r. Kodeks Postępowania Administracyjnego (</w:t>
      </w:r>
      <w:proofErr w:type="spellStart"/>
      <w:r>
        <w:rPr>
          <w:color w:val="000000"/>
          <w:szCs w:val="20"/>
          <w:u w:color="000000"/>
        </w:rPr>
        <w:t>t.j</w:t>
      </w:r>
      <w:proofErr w:type="spellEnd"/>
      <w:r>
        <w:rPr>
          <w:color w:val="000000"/>
          <w:szCs w:val="20"/>
          <w:u w:color="000000"/>
        </w:rPr>
        <w:t>. Dz. U. z 2025 r., poz. 1691) Skarżącemu przysługuje prawo do wniesienia ponaglenia na załatwienie sprawy w terminie. Ponaglenie można wnieść do organu prowadzącego postępowanie tj. Rady Gminy Gronowo Elbląskie.</w:t>
      </w:r>
    </w:p>
    <w:p w14:paraId="5B868252" w14:textId="77777777" w:rsidR="00C205F2" w:rsidRDefault="00000000">
      <w:pPr>
        <w:spacing w:before="120" w:after="120"/>
        <w:ind w:firstLine="227"/>
        <w:rPr>
          <w:color w:val="000000"/>
          <w:szCs w:val="20"/>
          <w:u w:color="000000"/>
        </w:rPr>
      </w:pPr>
      <w:r>
        <w:rPr>
          <w:color w:val="000000"/>
          <w:szCs w:val="20"/>
          <w:u w:color="000000"/>
        </w:rPr>
        <w:t>Zgodnie z art. 37 § 2 w/w ustawy ponaglenie wymaga uzasadnienia.</w:t>
      </w:r>
    </w:p>
    <w:sectPr w:rsidR="00C205F2">
      <w:footerReference w:type="default" r:id="rId7"/>
      <w:endnotePr>
        <w:numFmt w:val="decimal"/>
      </w:endnotePr>
      <w:pgSz w:w="11906" w:h="16838"/>
      <w:pgMar w:top="1417" w:right="1020" w:bottom="992" w:left="10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755CD3" w14:textId="77777777" w:rsidR="00AC70CE" w:rsidRDefault="00AC70CE">
      <w:r>
        <w:separator/>
      </w:r>
    </w:p>
  </w:endnote>
  <w:endnote w:type="continuationSeparator" w:id="0">
    <w:p w14:paraId="2FE2857E" w14:textId="77777777" w:rsidR="00AC70CE" w:rsidRDefault="00AC70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C205F2" w14:paraId="3F26EF02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17420395" w14:textId="77777777" w:rsidR="00C205F2" w:rsidRDefault="00C205F2">
          <w:pPr>
            <w:jc w:val="left"/>
            <w:rPr>
              <w:sz w:val="18"/>
            </w:rPr>
          </w:pPr>
        </w:p>
        <w:p w14:paraId="435C20B8" w14:textId="647266D6" w:rsidR="0082556E" w:rsidRDefault="0082556E">
          <w:pPr>
            <w:jc w:val="left"/>
            <w:rPr>
              <w:sz w:val="18"/>
            </w:rPr>
          </w:pP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40600830" w14:textId="77777777" w:rsidR="00C205F2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82556E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53ABE3D6" w14:textId="77777777" w:rsidR="00C205F2" w:rsidRDefault="00C205F2">
    <w:pPr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C205F2" w14:paraId="31906C12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1B86986F" w14:textId="77777777" w:rsidR="00C205F2" w:rsidRDefault="00000000">
          <w:pPr>
            <w:jc w:val="left"/>
            <w:rPr>
              <w:sz w:val="18"/>
            </w:rPr>
          </w:pPr>
          <w:r>
            <w:rPr>
              <w:sz w:val="18"/>
            </w:rPr>
            <w:t>Id: CCA64352-FCDB-4990-A83F-21E3CF404776.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159288A2" w14:textId="77777777" w:rsidR="00C205F2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82556E">
            <w:rPr>
              <w:noProof/>
              <w:sz w:val="18"/>
            </w:rPr>
            <w:t>2</w:t>
          </w:r>
          <w:r>
            <w:rPr>
              <w:sz w:val="18"/>
            </w:rPr>
            <w:fldChar w:fldCharType="end"/>
          </w:r>
        </w:p>
      </w:tc>
    </w:tr>
  </w:tbl>
  <w:p w14:paraId="0C8EB161" w14:textId="77777777" w:rsidR="00C205F2" w:rsidRDefault="00C205F2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0BD4D6" w14:textId="77777777" w:rsidR="00AC70CE" w:rsidRDefault="00AC70CE">
      <w:r>
        <w:separator/>
      </w:r>
    </w:p>
  </w:footnote>
  <w:footnote w:type="continuationSeparator" w:id="0">
    <w:p w14:paraId="64FEC5FD" w14:textId="77777777" w:rsidR="00AC70CE" w:rsidRDefault="00AC70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savePreviewPicture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82556E"/>
    <w:rsid w:val="00A1100E"/>
    <w:rsid w:val="00A77B3E"/>
    <w:rsid w:val="00AC70CE"/>
    <w:rsid w:val="00C205F2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42A69C"/>
  <w15:docId w15:val="{7F39446A-3A28-407F-8D25-9810EFF60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82556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2556E"/>
    <w:rPr>
      <w:sz w:val="22"/>
      <w:szCs w:val="24"/>
    </w:rPr>
  </w:style>
  <w:style w:type="paragraph" w:styleId="Stopka">
    <w:name w:val="footer"/>
    <w:basedOn w:val="Normalny"/>
    <w:link w:val="StopkaZnak"/>
    <w:rsid w:val="0082556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82556E"/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603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Gminy Gronowo Elbląskie</Company>
  <LinksUpToDate>false</LinksUpToDate>
  <CharactersWithSpaces>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XXII/151/2026 z dnia 6 sierpnia 2026 r.</dc:title>
  <dc:subject>w sprawie przedłużenia terminu rozpatrzenia skargi</dc:subject>
  <dc:creator>MagdalenaN</dc:creator>
  <cp:lastModifiedBy>MagdalenaK</cp:lastModifiedBy>
  <cp:revision>2</cp:revision>
  <cp:lastPrinted>2026-08-21T09:29:00Z</cp:lastPrinted>
  <dcterms:created xsi:type="dcterms:W3CDTF">2026-08-21T09:29:00Z</dcterms:created>
  <dcterms:modified xsi:type="dcterms:W3CDTF">2026-08-21T09:29:00Z</dcterms:modified>
  <cp:category>Akt prawny</cp:category>
</cp:coreProperties>
</file>